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96C82">
      <w:pPr>
        <w:pStyle w:val="printredaction-line"/>
        <w:divId w:val="985473073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 янв 2021</w:t>
      </w:r>
    </w:p>
    <w:p w:rsidR="00000000" w:rsidRDefault="00396C82">
      <w:pPr>
        <w:divId w:val="163764026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 от 31.07.2020 № 373</w:t>
      </w:r>
    </w:p>
    <w:p w:rsidR="00000000" w:rsidRDefault="00396C82">
      <w:pPr>
        <w:pStyle w:val="2"/>
        <w:divId w:val="98547307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5" w:anchor="/document/99/902389617/XA00M722MD/" w:history="1">
        <w:r>
          <w:rPr>
            <w:rStyle w:val="a4"/>
            <w:rFonts w:ascii="Georgia" w:hAnsi="Georgia"/>
          </w:rPr>
          <w:t>частью 11 статьи 13 Федерального закона от 29 декабря 2012 г. № 273-ФЗ "Об образовании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</w:t>
      </w:r>
      <w:r>
        <w:rPr>
          <w:rFonts w:ascii="Georgia" w:hAnsi="Georgia"/>
        </w:rPr>
        <w:t>, № 53, ст.7598; 2019, № 30, ст.4134) и</w:t>
      </w:r>
      <w:r>
        <w:rPr>
          <w:rFonts w:ascii="Georgia" w:hAnsi="Georgia"/>
        </w:rPr>
        <w:t xml:space="preserve"> </w:t>
      </w:r>
      <w:hyperlink r:id="rId6" w:anchor="/document/99/550817534/XA00MA62N9/" w:history="1">
        <w:r>
          <w:rPr>
            <w:rStyle w:val="a4"/>
            <w:rFonts w:ascii="Georgia" w:hAnsi="Georgia"/>
          </w:rPr>
          <w:t>подпунктом 4.2.5 пункта 4 Положения о Министерстве просвещения Российской Федерации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7" w:anchor="/document/99/550817534/XA00M6G2N3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28 июля 2018 г. № 884</w:t>
        </w:r>
      </w:hyperlink>
      <w:r>
        <w:rPr>
          <w:rFonts w:ascii="Georgia" w:hAnsi="Georgia"/>
        </w:rPr>
        <w:t xml:space="preserve"> (Собрание законодательства Российской Федерации, 2018, № 32, ст.5343)</w:t>
      </w:r>
      <w:r>
        <w:rPr>
          <w:rFonts w:ascii="Georgia" w:hAnsi="Georgia"/>
        </w:rPr>
        <w:t>,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приказываю</w:t>
      </w:r>
      <w:r>
        <w:rPr>
          <w:rFonts w:ascii="Georgia" w:hAnsi="Georgia"/>
        </w:rPr>
        <w:t>: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 xml:space="preserve">1. Утвердить прилагаемый </w:t>
      </w:r>
      <w:hyperlink r:id="rId8" w:anchor="/document/99/565627315/XA00LVA2M9/" w:tgtFrame="_self" w:history="1">
        <w:r>
          <w:rPr>
            <w:rStyle w:val="a4"/>
            <w:rFonts w:ascii="Georgia" w:hAnsi="Georgia"/>
          </w:rPr>
          <w:t>Порядок организации и осуществления образовательной деятельности по основным общеобразовательным программам -образовательным программам дошкольного образования</w:t>
        </w:r>
      </w:hyperlink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2. Признать утратившими силу</w:t>
      </w:r>
      <w:r>
        <w:rPr>
          <w:rFonts w:ascii="Georgia" w:hAnsi="Georgia"/>
        </w:rPr>
        <w:t>: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hyperlink r:id="rId9" w:anchor="/document/99/499044346/XA00M1S2LR/" w:history="1">
        <w:r>
          <w:rPr>
            <w:rStyle w:val="a4"/>
            <w:rFonts w:ascii="Georgia" w:hAnsi="Georgia"/>
          </w:rPr>
          <w:t>приказ Министерства образования и науки Российской Федерации от 30 августа 2013 г. № 1014 "Об утверждении Порядка организации и осуществления образовательной деятельности по основным общеобразовательн</w:t>
        </w:r>
        <w:r>
          <w:rPr>
            <w:rStyle w:val="a4"/>
            <w:rFonts w:ascii="Georgia" w:hAnsi="Georgia"/>
          </w:rPr>
          <w:t>ым программам - образовательным программам дошкольного образования"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26 сентября 2013 г., регистрационный № 30038)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hyperlink r:id="rId10" w:anchor="/document/99/552443239/XA00M6G2N3/" w:history="1">
        <w:r>
          <w:rPr>
            <w:rStyle w:val="a4"/>
            <w:rFonts w:ascii="Georgia" w:hAnsi="Georgia"/>
          </w:rPr>
          <w:t>приказ</w:t>
        </w:r>
        <w:r>
          <w:rPr>
            <w:rStyle w:val="a4"/>
            <w:rFonts w:ascii="Georgia" w:hAnsi="Georgia"/>
          </w:rPr>
          <w:t xml:space="preserve"> Министерства просвещения Российской Федерации от 21 января 2019 г. № 32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</w:t>
        </w:r>
        <w:r>
          <w:rPr>
            <w:rStyle w:val="a4"/>
            <w:rFonts w:ascii="Georgia" w:hAnsi="Georgia"/>
          </w:rPr>
          <w:t>я, утвержденный приказом Министерства образования и науки Российской Федерации от 30 августа 2013 г. № 1014"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25 марта 2019 г., регистрационный № 54158)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3. Настоящий приказ вступает в силу с 1 янв</w:t>
      </w:r>
      <w:r>
        <w:rPr>
          <w:rFonts w:ascii="Georgia" w:hAnsi="Georgia"/>
        </w:rPr>
        <w:t>аря 2021 года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divId w:val="945619915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</w:r>
      <w:r>
        <w:rPr>
          <w:rFonts w:ascii="Georgia" w:hAnsi="Georgia"/>
        </w:rPr>
        <w:t>С.С.Кравцов</w:t>
      </w:r>
      <w:r>
        <w:rPr>
          <w:rFonts w:ascii="Georgia" w:hAnsi="Georgia"/>
        </w:rPr>
        <w:t xml:space="preserve"> </w:t>
      </w:r>
    </w:p>
    <w:p w:rsidR="00000000" w:rsidRDefault="00396C82">
      <w:pPr>
        <w:spacing w:after="223"/>
        <w:jc w:val="both"/>
        <w:divId w:val="112483456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31 августа 2020 года,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регистрационный № 5959</w:t>
      </w:r>
      <w:r>
        <w:rPr>
          <w:rFonts w:ascii="Helvetica" w:hAnsi="Helvetica" w:cs="Helvetica"/>
          <w:sz w:val="20"/>
          <w:szCs w:val="20"/>
        </w:rPr>
        <w:t>9</w:t>
      </w:r>
    </w:p>
    <w:p w:rsidR="00000000" w:rsidRDefault="00396C82">
      <w:pPr>
        <w:pStyle w:val="align-right"/>
        <w:divId w:val="398211915"/>
        <w:rPr>
          <w:rFonts w:ascii="Georgia" w:hAnsi="Georgia"/>
        </w:rPr>
      </w:pPr>
      <w:r>
        <w:rPr>
          <w:rFonts w:ascii="Georgia" w:hAnsi="Georgia"/>
        </w:rPr>
        <w:lastRenderedPageBreak/>
        <w:t>Приложение</w:t>
      </w:r>
      <w:r>
        <w:rPr>
          <w:rFonts w:ascii="Georgia" w:hAnsi="Georgia"/>
        </w:rPr>
        <w:t xml:space="preserve"> </w:t>
      </w:r>
    </w:p>
    <w:p w:rsidR="00000000" w:rsidRDefault="00396C82">
      <w:pPr>
        <w:pStyle w:val="align-right"/>
        <w:divId w:val="115568132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УТВЕРЖДЕН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приказом Министерства просвещения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от 31 июля 2020 года № 373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396C82">
      <w:pPr>
        <w:divId w:val="1099326406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>Приложен</w:t>
      </w:r>
      <w:r>
        <w:rPr>
          <w:rStyle w:val="docsupplement-number"/>
          <w:rFonts w:ascii="Georgia" w:eastAsia="Times New Roman" w:hAnsi="Georgia"/>
        </w:rPr>
        <w:t xml:space="preserve">ие. </w:t>
      </w:r>
      <w:r>
        <w:rPr>
          <w:rStyle w:val="docsupplement-name"/>
          <w:rFonts w:ascii="Georgia" w:eastAsia="Times New Roman" w:hAnsi="Georgia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</w:t>
      </w:r>
      <w:r>
        <w:rPr>
          <w:rStyle w:val="docsupplement-name"/>
          <w:rFonts w:ascii="Georgia" w:eastAsia="Times New Roman" w:hAnsi="Georgia"/>
        </w:rPr>
        <w:t>я</w:t>
      </w:r>
    </w:p>
    <w:p w:rsidR="00000000" w:rsidRDefault="00396C82">
      <w:pPr>
        <w:divId w:val="141528117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1. Порядок организации и осуществления образовательной деятельности по о</w:t>
      </w:r>
      <w:r>
        <w:rPr>
          <w:rFonts w:ascii="Georgia" w:hAnsi="Georgia"/>
        </w:rPr>
        <w:t>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</w:t>
      </w:r>
      <w:r>
        <w:rPr>
          <w:rFonts w:ascii="Georgia" w:hAnsi="Georgia"/>
        </w:rPr>
        <w:t>ьного образования, в том числе особенности организации образовательной деятельности для обучающихся с ограниченными возможностями здоровья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2. Настоящий Порядок является обязательным для организаций, осуществляющих образовательную деятельность и реализующи</w:t>
      </w:r>
      <w:r>
        <w:rPr>
          <w:rFonts w:ascii="Georgia" w:hAnsi="Georgia"/>
        </w:rPr>
        <w:t>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образования, включая индивидуальных предпринимателей (далее - образовательная организация)</w:t>
      </w:r>
      <w:r>
        <w:rPr>
          <w:rFonts w:ascii="Georgia" w:hAnsi="Georgia"/>
        </w:rPr>
        <w:t>.</w:t>
      </w:r>
    </w:p>
    <w:p w:rsidR="00000000" w:rsidRDefault="00396C82">
      <w:pPr>
        <w:divId w:val="184577864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рганизация и осуществление образовательной деятельност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4. Форма получения дошкольного образ</w:t>
      </w:r>
      <w:r>
        <w:rPr>
          <w:rFonts w:ascii="Georgia" w:hAnsi="Georgia"/>
        </w:rPr>
        <w:t>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9525"/>
            <wp:docPr id="1" name="Рисунок 1" descr="https://1obraz.ru/system/content/image/51/1/27035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obraz.ru/system/content/image/51/1/2703557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396C82">
      <w:pPr>
        <w:divId w:val="466900195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0" t="0" r="9525" b="9525"/>
            <wp:docPr id="2" name="Рисунок 2" descr="https://1obraz.ru/system/content/image/51/1/27035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obraz.ru/system/content/image/51/1/2703557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anchor="/document/99/902389617/XA00MAC2NF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4 статьи 63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ст.7598).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При выборе родителями (законными представителями) детей формы получения дошк</w:t>
      </w:r>
      <w:r>
        <w:rPr>
          <w:rFonts w:ascii="Georgia" w:hAnsi="Georgia"/>
        </w:rPr>
        <w:t>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3" name="Рисунок 3" descr="https://1obraz.ru/system/content/image/51/1/27035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obraz.ru/system/content/image/51/1/2703558/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396C82">
      <w:pPr>
        <w:divId w:val="962998958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4" name="Рисунок 4" descr="https://1obraz.ru/system/content/image/51/1/27035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obraz.ru/system/content/image/51/1/2703558/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anchor="/document/99/902389617/XA00MBE2NK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Часть 5 статьи 63 Федерального закона от 29 декабря 2012 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ст.7598).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5. Образовательная организация может использовать сетевую форму реализации образовательных программ дошкольного образования и (или) о</w:t>
      </w:r>
      <w:r>
        <w:rPr>
          <w:rFonts w:ascii="Georgia" w:hAnsi="Georgia"/>
        </w:rPr>
        <w:t>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</w:t>
      </w:r>
      <w:r>
        <w:rPr>
          <w:rFonts w:ascii="Georgia" w:hAnsi="Georgia"/>
        </w:rPr>
        <w:t>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</w:t>
      </w:r>
      <w:r>
        <w:rPr>
          <w:rFonts w:ascii="Georgia" w:hAnsi="Georgia"/>
        </w:rPr>
        <w:t>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</w:t>
      </w:r>
      <w:r>
        <w:rPr>
          <w:rFonts w:ascii="Georgia" w:hAnsi="Georgia"/>
        </w:rPr>
        <w:t>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</w:t>
      </w:r>
      <w:r>
        <w:rPr>
          <w:rFonts w:ascii="Georgia" w:hAnsi="Georgia"/>
        </w:rPr>
        <w:t>ора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5" name="Рисунок 5" descr="https://1obraz.ru/system/content/image/51/1/270355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obraz.ru/system/content/image/51/1/2703559/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396C82">
      <w:pPr>
        <w:divId w:val="127902331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6" name="Рисунок 6" descr="https://1obraz.ru/system/content/image/51/1/270355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obraz.ru/system/content/image/51/1/2703559/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anchor="/document/99/902389617/XA00M842MI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2 статьи 15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2019, № 49, ст.696).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7. Сроки получения дошкольного образования устанавливаются федеральным госуда</w:t>
      </w:r>
      <w:r>
        <w:rPr>
          <w:rFonts w:ascii="Georgia" w:hAnsi="Georgia"/>
        </w:rPr>
        <w:t>рственным образовательным стандартом дошкольного образования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8. Содержание дошкольного образования определяется образовательной программой дошкольного образования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10. Образовательные программы дошко</w:t>
      </w:r>
      <w:r>
        <w:rPr>
          <w:rFonts w:ascii="Georgia" w:hAnsi="Georgia"/>
        </w:rPr>
        <w:t>льного образования самостоятельно разрабатываются и утверждаются образовательными организациями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7" name="Рисунок 7" descr="https://1obraz.ru/system/content/image/51/1/270356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obraz.ru/system/content/image/51/1/2703560/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396C82">
      <w:pPr>
        <w:divId w:val="1265578733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8" name="Рисунок 8" descr="https://1obraz.ru/system/content/image/51/1/270356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obraz.ru/system/content/image/51/1/2703560/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anchor="/document/99/902389617/XA00MG22OB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5 статьи 12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законодательства Российской Федерации, 2012, № 53, ст.7598).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</w:t>
      </w:r>
      <w:r>
        <w:rPr>
          <w:rFonts w:ascii="Georgia" w:hAnsi="Georgia"/>
        </w:rPr>
        <w:t>бразования и с учетом соответствующих примерных образовательных программ дошкольного образования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9" name="Рисунок 9" descr="https://1obraz.ru/system/content/image/51/1/270356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1obraz.ru/system/content/image/51/1/2703561/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396C82">
      <w:pPr>
        <w:divId w:val="135071787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0" name="Рисунок 10" descr="https://1obraz.ru/system/content/image/51/1/270356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1obraz.ru/system/content/image/51/1/2703561/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anchor="/document/99/902389617/XA00MEA2N8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6 статьи 12 Федерального закона от 29 декабря 2012 г. № 273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ст.7598).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11. В образовательных организациях образовательная деятельность осуществляется на государственном языке Российской Федерации. Образовательная</w:t>
      </w:r>
      <w:r>
        <w:rPr>
          <w:rFonts w:ascii="Georgia" w:hAnsi="Georgia"/>
        </w:rPr>
        <w:t xml:space="preserve">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</w:t>
      </w:r>
      <w:r>
        <w:rPr>
          <w:rFonts w:ascii="Georgia" w:hAnsi="Georgia"/>
        </w:rPr>
        <w:t xml:space="preserve"> представителей)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</w:t>
      </w:r>
      <w:r>
        <w:rPr>
          <w:rFonts w:ascii="Georgia" w:hAnsi="Georgia"/>
        </w:rPr>
        <w:t xml:space="preserve"> актами образовательной организации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1" name="Рисунок 11" descr="https://1obraz.ru/system/content/image/51/1/270356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obraz.ru/system/content/image/51/1/2703562/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396C82">
      <w:pPr>
        <w:divId w:val="271279048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2" name="Рисунок 12" descr="https://1obraz.ru/system/content/image/51/1/270356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1obraz.ru/system/content/image/51/1/2703562/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anchor="/document/99/902389617/XA00M5S2M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5 статьи 14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(Собрание законодательства Российской Федерации, 2012, № 53, ст.7598).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3" name="Рисунок 13" descr="https://1obraz.ru/system/content/image/51/1/27044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1obraz.ru/system/content/image/51/1/2704432/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396C82">
      <w:pPr>
        <w:divId w:val="52753121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4" name="Рисунок 14" descr="https://1obraz.ru/system/content/image/51/1/27044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1obraz.ru/system/content/image/51/1/2704432/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anchor="/document/99/902389617/XA00M6C2N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2 статьи 64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ст.7598).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13. Образовательная деятельность по образовательным программам дошкольн</w:t>
      </w:r>
      <w:r>
        <w:rPr>
          <w:rFonts w:ascii="Georgia" w:hAnsi="Georgia"/>
        </w:rPr>
        <w:t>ого образования в образовательной организации осуществляется в группах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Группы могут иметь общеразвивающую, компенсирующую, оздоровительную или комбинированную направленность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В группах общеразвивающей направленности осуществляется реализация образовательн</w:t>
      </w:r>
      <w:r>
        <w:rPr>
          <w:rFonts w:ascii="Georgia" w:hAnsi="Georgia"/>
        </w:rPr>
        <w:t>ой программы дошкольного образования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</w:t>
      </w:r>
      <w:r>
        <w:rPr>
          <w:rFonts w:ascii="Georgia" w:hAnsi="Georgia"/>
        </w:rPr>
        <w:t>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Группы оздоровительной направленности создаются для дет</w:t>
      </w:r>
      <w:r>
        <w:rPr>
          <w:rFonts w:ascii="Georgia" w:hAnsi="Georgia"/>
        </w:rPr>
        <w:t>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</w:t>
      </w:r>
      <w:r>
        <w:rPr>
          <w:rFonts w:ascii="Georgia" w:hAnsi="Georgia"/>
        </w:rPr>
        <w:t>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В группах комбинированной направленности осуществляется совместное образование</w:t>
      </w:r>
      <w:r>
        <w:rPr>
          <w:rFonts w:ascii="Georgia" w:hAnsi="Georgia"/>
        </w:rPr>
        <w:t xml:space="preserve">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</w:t>
      </w:r>
      <w:r>
        <w:rPr>
          <w:rFonts w:ascii="Georgia" w:hAnsi="Georgia"/>
        </w:rPr>
        <w:t>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В образовательной организации могут быть организованы также</w:t>
      </w:r>
      <w:r>
        <w:rPr>
          <w:rFonts w:ascii="Georgia" w:hAnsi="Georgia"/>
        </w:rPr>
        <w:t>: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группы детей ран</w:t>
      </w:r>
      <w:r>
        <w:rPr>
          <w:rFonts w:ascii="Georgia" w:hAnsi="Georgia"/>
        </w:rPr>
        <w:t>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группы по присмотру и уходу без реализации образовательной программы дошк</w:t>
      </w:r>
      <w:r>
        <w:rPr>
          <w:rFonts w:ascii="Georgia" w:hAnsi="Georgia"/>
        </w:rPr>
        <w:t>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</w:t>
      </w:r>
      <w:r>
        <w:rPr>
          <w:rFonts w:ascii="Georgia" w:hAnsi="Georgia"/>
        </w:rPr>
        <w:t xml:space="preserve"> личной гигиены и режима дня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</w:t>
      </w:r>
      <w:r>
        <w:rPr>
          <w:rFonts w:ascii="Georgia" w:hAnsi="Georgia"/>
        </w:rPr>
        <w:t>лизации образовательной программы дошкольного образования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В группы могут включаться как воспитанники одного возраста, так и воспитанники разных возрастов (разновозрастные группы)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14. Режим работы образовательной организации устанавливается ее локальным н</w:t>
      </w:r>
      <w:r>
        <w:rPr>
          <w:rFonts w:ascii="Georgia" w:hAnsi="Georgia"/>
        </w:rPr>
        <w:t xml:space="preserve">ормативным актом. Группы могут функционировать в режиме: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</w:t>
      </w:r>
      <w:r>
        <w:rPr>
          <w:rFonts w:ascii="Georgia" w:hAnsi="Georgia"/>
        </w:rPr>
        <w:t>пребывания детей. По запросам родителей (законных представителей) возможна организация работы групп также в выходные и праздничные дни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Образовательные программы дошкольного образования реализуются в группах, функционирующих в режиме не менее 3 часов в ден</w:t>
      </w:r>
      <w:r>
        <w:rPr>
          <w:rFonts w:ascii="Georgia" w:hAnsi="Georgia"/>
        </w:rPr>
        <w:t>ь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</w:t>
      </w:r>
      <w:r>
        <w:rPr>
          <w:rFonts w:ascii="Georgia" w:hAnsi="Georgia"/>
        </w:rPr>
        <w:t>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</w:t>
      </w:r>
      <w:r>
        <w:rPr>
          <w:rFonts w:ascii="Georgia" w:hAnsi="Georgia"/>
        </w:rPr>
        <w:t>ми государственной власти субъектов Российской Федерации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5" name="Рисунок 15" descr="https://1obraz.ru/system/content/image/51/1/27044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1obraz.ru/system/content/image/51/1/2704433/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396C82">
      <w:pPr>
        <w:divId w:val="152771679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6" name="Рисунок 16" descr="https://1obraz.ru/system/content/image/51/1/27044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1obraz.ru/system/content/image/51/1/2704433/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" w:anchor="/document/99/902389617/XA00M6U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3 статьи 64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(Собрание законодательства Российской Федерации, 2012, № 53, ст.7598).</w:t>
      </w:r>
    </w:p>
    <w:p w:rsidR="00000000" w:rsidRDefault="00396C82">
      <w:pPr>
        <w:divId w:val="10377024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Особенности организации образовательной деятельности для лиц с ограниченными возможностями здоровь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16. Содержание дошкольного образования и условия организации обучения и воспитан</w:t>
      </w:r>
      <w:r>
        <w:rPr>
          <w:rFonts w:ascii="Georgia" w:hAnsi="Georgia"/>
        </w:rPr>
        <w:t>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7" name="Рисунок 17" descr="https://1obraz.ru/system/content/image/51/1/27036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1obraz.ru/system/content/image/51/1/2703633/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96C82">
      <w:pPr>
        <w:divId w:val="28678817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8" name="Рисунок 18" descr="https://1obraz.ru/system/content/image/51/1/27036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1obraz.ru/system/content/image/51/1/2703633/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8" w:anchor="/document/99/499048913/XA00M2Q2MC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Пункт 21 приказа Министерства образования и науки Российской Феде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рации от 20 сентября 2013 г. № 1082 "Об утверждении Положения о психолого-медико-педагогической комиссии"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Министерством юстиции Российской Федерации 23 октября 2013 г., регистрационный № 30242).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17. В образовательных организациях, осуществ</w:t>
      </w:r>
      <w:r>
        <w:rPr>
          <w:rFonts w:ascii="Georgia" w:hAnsi="Georgia"/>
        </w:rPr>
        <w:t>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0" t="0" r="0" b="9525"/>
            <wp:docPr id="19" name="Рисунок 19" descr="https://1obraz.ru/system/content/image/51/1/270679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1obraz.ru/system/content/image/51/1/2706798/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396C82">
      <w:pPr>
        <w:divId w:val="90788043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20" name="Рисунок 20" descr="https://1obraz.ru/system/content/image/51/1/270679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1obraz.ru/system/content/image/51/1/2706798/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anchor="/document/99/902389617/XA00MDO2NV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2 статьи 79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ст.7598).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1</w:t>
      </w:r>
      <w:r>
        <w:rPr>
          <w:rFonts w:ascii="Georgia" w:hAnsi="Georgia"/>
        </w:rPr>
        <w:t>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</w:t>
      </w:r>
      <w:r>
        <w:rPr>
          <w:rFonts w:ascii="Georgia" w:hAnsi="Georgia"/>
        </w:rPr>
        <w:t xml:space="preserve">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</w:t>
      </w:r>
      <w:r>
        <w:rPr>
          <w:rFonts w:ascii="Georgia" w:hAnsi="Georgia"/>
        </w:rPr>
        <w:t xml:space="preserve">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</w:t>
      </w:r>
      <w:r>
        <w:rPr>
          <w:rFonts w:ascii="Georgia" w:hAnsi="Georgia"/>
        </w:rPr>
        <w:t>с ограниченными возможностями здоровья</w:t>
      </w:r>
      <w:r>
        <w:rPr>
          <w:rFonts w:ascii="Georgia" w:hAnsi="Georgia"/>
          <w:noProof/>
        </w:rPr>
        <w:drawing>
          <wp:inline distT="0" distB="0" distL="0" distR="0">
            <wp:extent cx="142875" cy="219075"/>
            <wp:effectExtent l="0" t="0" r="9525" b="9525"/>
            <wp:docPr id="21" name="Рисунок 21" descr="https://1obraz.ru/system/content/image/51/1/270443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1obraz.ru/system/content/image/51/1/2704436/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396C82">
      <w:pPr>
        <w:divId w:val="64220037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42875" cy="219075"/>
            <wp:effectExtent l="0" t="0" r="9525" b="9525"/>
            <wp:docPr id="22" name="Рисунок 22" descr="https://1obraz.ru/system/content/image/51/1/270443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1obraz.ru/system/content/image/51/1/2704436/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anchor="/document/99/902389617/XA00MEA2O2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3 статьи 79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ст.7598).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19. В целях доступности получения дошкольного образования детьми с огра</w:t>
      </w:r>
      <w:r>
        <w:rPr>
          <w:rFonts w:ascii="Georgia" w:hAnsi="Georgia"/>
        </w:rPr>
        <w:t>ниченными возможностями здоровья организацией обеспечивается</w:t>
      </w:r>
      <w:r>
        <w:rPr>
          <w:rFonts w:ascii="Georgia" w:hAnsi="Georgia"/>
        </w:rPr>
        <w:t>: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1) для детей с ограниченными возможностями здоровья по зрению: присутствие ассистента, оказывающего ребенку необходимую помощь; обеспечение выпуска альтернативных форматов печатных материалов (к</w:t>
      </w:r>
      <w:r>
        <w:rPr>
          <w:rFonts w:ascii="Georgia" w:hAnsi="Georgia"/>
        </w:rPr>
        <w:t>рупный шрифт) или аудиофайлов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2) для детей с ограниченными возможностями здоровья по слуху: обеспечение надлежащими звуковыми средствами воспроизведения информации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3) для детей, имеющих нарушения опорно-двигательного аппарата, материально-технические усл</w:t>
      </w:r>
      <w:r>
        <w:rPr>
          <w:rFonts w:ascii="Georgia" w:hAnsi="Georgia"/>
        </w:rPr>
        <w:t>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</w:t>
      </w:r>
      <w:r>
        <w:rPr>
          <w:rFonts w:ascii="Georgia" w:hAnsi="Georgia"/>
        </w:rPr>
        <w:t>кальное понижение стоек-барьеров до высоты не более 0,8 м; наличие специальных кресел и других приспособлений)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</w:t>
      </w:r>
      <w:r>
        <w:rPr>
          <w:rFonts w:ascii="Georgia" w:hAnsi="Georgia"/>
        </w:rPr>
        <w:t>х группах или отдельных образовательных организациях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0" t="0" r="0" b="9525"/>
            <wp:docPr id="23" name="Рисунок 23" descr="https://1obraz.ru/system/content/image/51/1/27044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1obraz.ru/system/content/image/51/1/2704434/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396C82">
      <w:pPr>
        <w:divId w:val="165926682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24" name="Рисунок 24" descr="https://1obraz.ru/system/content/image/51/1/27044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1obraz.ru/system/content/image/51/1/2704434/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4" w:anchor="/document/99/902389617/XA00MES2O5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4 статьи 79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(Собрание законодательства Российской Федерации, 2012, № 53, ст.7598).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Количество детей в группах компенсирующей направленности не должно превышать</w:t>
      </w:r>
      <w:r>
        <w:rPr>
          <w:rFonts w:ascii="Georgia" w:hAnsi="Georgia"/>
        </w:rPr>
        <w:t>: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для детей с тяжелыми нарушениями речи - 6 детей в возрасте до 3 лет и 10 детей в возрасте старше 3 лет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для</w:t>
      </w:r>
      <w:r>
        <w:rPr>
          <w:rFonts w:ascii="Georgia" w:hAnsi="Georgia"/>
        </w:rPr>
        <w:t xml:space="preserve"> детей с фонетико-фонематическими нарушениями речи - 12 детей в возрасте старше 3 лет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для глухих детей - 6 детей для обеих возрастных групп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для слабослышащих детей - 6 детей в возрасте до 3 лет и 8 детей в возрасте старше 3 лет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для слепых детей - 6 дете</w:t>
      </w:r>
      <w:r>
        <w:rPr>
          <w:rFonts w:ascii="Georgia" w:hAnsi="Georgia"/>
        </w:rPr>
        <w:t>й для обеих возрастных групп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для слабовидящих детей - 6 детей в возрасте до 3 лет и 10 детей в возрасте старше 3 лет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для детей с амблиопией, косоглазием - 6 детей в возрасте до 3 лет и 10 детей в возрасте старше 3 лет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для детей с нарушениями опорно-двиг</w:t>
      </w:r>
      <w:r>
        <w:rPr>
          <w:rFonts w:ascii="Georgia" w:hAnsi="Georgia"/>
        </w:rPr>
        <w:t>ательного аппарата - 6 детей в возрасте до 3 лет и 8 детей в возрасте старше 3 лет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для детей с задержкой психоречевого развития - 6 детей в возрасте до 3 лет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для детей с задержкой психического развития - 10 детей в возрасте старше 3 лет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для детей с умст</w:t>
      </w:r>
      <w:r>
        <w:rPr>
          <w:rFonts w:ascii="Georgia" w:hAnsi="Georgia"/>
        </w:rPr>
        <w:t>венной отсталостью легкой степени - 10 детей в возрасте старше 3 лет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для детей с умственной отсталостью умеренной, тяжелой степени - 8 детей в возрасте старше 3 лет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для детей с расстройствами аутистического спектра - 5 детей для обеих возрастных групп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</w:t>
      </w:r>
      <w:r>
        <w:rPr>
          <w:rFonts w:ascii="Georgia" w:hAnsi="Georgia"/>
        </w:rPr>
        <w:t>ля детей со сложными дефектами (тяжелыми и множественными нарушениями развития) - 5 детей для обеих возрастных групп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Количество детей в группах комбинированной направленности не должно превышать</w:t>
      </w:r>
      <w:r>
        <w:rPr>
          <w:rFonts w:ascii="Georgia" w:hAnsi="Georgia"/>
        </w:rPr>
        <w:t>: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в возрасте до 3 лет - не более 10 детей, в том числе не более 3 детей с ограниченными возможностями здоровья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в возрасте старше 3 лет</w:t>
      </w:r>
      <w:r>
        <w:rPr>
          <w:rFonts w:ascii="Georgia" w:hAnsi="Georgia"/>
        </w:rPr>
        <w:t>: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не более 10 детей, в том числе не более 3 глухих детей, или слепых детей, или детей с нарушениями опорно-двигательного ап</w:t>
      </w:r>
      <w:r>
        <w:rPr>
          <w:rFonts w:ascii="Georgia" w:hAnsi="Georgia"/>
        </w:rPr>
        <w:t>парата, или детей с умственной отсталостью умеренной, тяжелой степени, или с расстройствами аутистического спектра, или детей со сложным дефектом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не более 15 детей, в том числе не более 4 слабовидящих и (или) детей с амблиопией и (или) косоглазием, или сл</w:t>
      </w:r>
      <w:r>
        <w:rPr>
          <w:rFonts w:ascii="Georgia" w:hAnsi="Georgia"/>
        </w:rPr>
        <w:t>абослышащих детей, или детей, имеющих тяжелые нарушения речи, или детей с умственной отсталостью легкой степени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не более 17 детей, в том числе не более 5 детей с задержкой психического развития, детей с фонетико-фонематическими нарушениями речи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Допускает</w:t>
      </w:r>
      <w:r>
        <w:rPr>
          <w:rFonts w:ascii="Georgia" w:hAnsi="Georgia"/>
        </w:rPr>
        <w:t>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</w:t>
      </w:r>
      <w:r>
        <w:rPr>
          <w:rFonts w:ascii="Georgia" w:hAnsi="Georgia"/>
        </w:rPr>
        <w:t>ждой возрастной группы, с предельной наполняемостью 6 и 12 человек соответственно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</w:t>
      </w:r>
      <w:r>
        <w:rPr>
          <w:rFonts w:ascii="Georgia" w:hAnsi="Georgia"/>
        </w:rPr>
        <w:t>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21. При получении дошкольного образования детьми с ограниченными возможностями зд</w:t>
      </w:r>
      <w:r>
        <w:rPr>
          <w:rFonts w:ascii="Georgia" w:hAnsi="Georgia"/>
        </w:rPr>
        <w:t>оровья в группах компенсирующей направленности в штатное расписание вводятся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на кажд</w:t>
      </w:r>
      <w:r>
        <w:rPr>
          <w:rFonts w:ascii="Georgia" w:hAnsi="Georgia"/>
        </w:rPr>
        <w:t>ую группу</w:t>
      </w:r>
      <w:r>
        <w:rPr>
          <w:rFonts w:ascii="Georgia" w:hAnsi="Georgia"/>
        </w:rPr>
        <w:t>: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для детей с н</w:t>
      </w:r>
      <w:r>
        <w:rPr>
          <w:rFonts w:ascii="Georgia" w:hAnsi="Georgia"/>
        </w:rPr>
        <w:t>арушениями зрения (слепых, слабовидящих, с амблиопией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для детей с тяжелыми нару</w:t>
      </w:r>
      <w:r>
        <w:rPr>
          <w:rFonts w:ascii="Georgia" w:hAnsi="Georgia"/>
        </w:rPr>
        <w:t>шениями речи - не менее 1 штатной единицы учителя-логопеда, не менее 0,5 штатной единицы педагога-психолога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</w:t>
      </w:r>
      <w:r>
        <w:rPr>
          <w:rFonts w:ascii="Georgia" w:hAnsi="Georgia"/>
        </w:rPr>
        <w:t>тной единицы учителя-логопеда, не менее 0,5 штатной единицы ассистента (помощника)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для детей с расстройствами аутистического спектра - не менее 0,5 штатной единицы учителя-дефектолога (олигофренопедагогога) и/или педагога-психолога, не менее 0,5 штатной е</w:t>
      </w:r>
      <w:r>
        <w:rPr>
          <w:rFonts w:ascii="Georgia" w:hAnsi="Georgia"/>
        </w:rPr>
        <w:t>диницы учителя-логопеда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для детей с задержкой психического развития - не менее 1 штатной единицы учителя-дефектолога (олигофренопедагога) и/или педагога-психолога, не менее 0,5 штатной единицы учителя-логопеда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для детей с умственной отсталостью - не мене</w:t>
      </w:r>
      <w:r>
        <w:rPr>
          <w:rFonts w:ascii="Georgia" w:hAnsi="Georgia"/>
        </w:rPr>
        <w:t>е 1 штатной единицы учителя-дефектолога (олигофренопедагога), не менее 0,5 штатной единицы учителя-логопеда и не менее 1 штатной единицы педагога-психолога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для детей со сложным дефектом (тяжелыми и множественными нарушениями развития) - не менее 1 штатной</w:t>
      </w:r>
      <w:r>
        <w:rPr>
          <w:rFonts w:ascii="Georgia" w:hAnsi="Georgia"/>
        </w:rPr>
        <w:t xml:space="preserve"> единицы учителя-дефектолога и (или) педагога-психолога, не менее 0,5 штатной единицы учителя-логопеда, не менее 1 штатной единицы ассистента (помощника)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На каждую группу компенсирующей направленности для детей с нарушениями зрения (слепых), или расстройс</w:t>
      </w:r>
      <w:r>
        <w:rPr>
          <w:rFonts w:ascii="Georgia" w:hAnsi="Georgia"/>
        </w:rPr>
        <w:t>твами аутистического спектра, или умственной отсталостью (умеренной и тяжелой степени) - не менее 1 штатной единицы тьютора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При получении дошкольного образования детьми с ограниченными возможностями здоровья в группах комбинированной направленности для ор</w:t>
      </w:r>
      <w:r>
        <w:rPr>
          <w:rFonts w:ascii="Georgia" w:hAnsi="Georgia"/>
        </w:rPr>
        <w:t>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 учитель-дефектолог (олигофренопедагог</w:t>
      </w:r>
      <w:r>
        <w:rPr>
          <w:rFonts w:ascii="Georgia" w:hAnsi="Georgia"/>
        </w:rPr>
        <w:t>,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сурдопедагог, тифлопедагог), учитель-логопед</w:t>
      </w:r>
      <w:r>
        <w:rPr>
          <w:rFonts w:ascii="Georgia" w:hAnsi="Georgia"/>
        </w:rPr>
        <w:t>, педагог-психолог, тьютор, ассистент (помощник) из расчета 1 штатная единица</w:t>
      </w:r>
      <w:r>
        <w:rPr>
          <w:rFonts w:ascii="Georgia" w:hAnsi="Georgia"/>
        </w:rPr>
        <w:t>: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учителя-дефектолога (сурдопедагога, тифлопедагога, олигофренопедагога) на каждые 5-12 обучающихся с ограниченными возможностями здоровья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учителя-логопеда на каждые 5-12 обучающ</w:t>
      </w:r>
      <w:r>
        <w:rPr>
          <w:rFonts w:ascii="Georgia" w:hAnsi="Georgia"/>
        </w:rPr>
        <w:t>ихся с ограниченными возможностями здоровья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педагога-психолога на каждые 20 обучающихся с ограниченными возможностями здоровья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тьютора на каждые 1-5 обучающихся с ограниченными возможностями здоровья</w:t>
      </w:r>
      <w:r>
        <w:rPr>
          <w:rFonts w:ascii="Georgia" w:hAnsi="Georgia"/>
        </w:rPr>
        <w:t>;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ассистента (помощника) на каждые 1-5 обучающихся с ог</w:t>
      </w:r>
      <w:r>
        <w:rPr>
          <w:rFonts w:ascii="Georgia" w:hAnsi="Georgia"/>
        </w:rPr>
        <w:t>раниченными возможностями здоровья</w:t>
      </w:r>
      <w:r>
        <w:rPr>
          <w:rFonts w:ascii="Georgia" w:hAnsi="Georgia"/>
        </w:rPr>
        <w:t>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</w:t>
      </w:r>
      <w:r>
        <w:rPr>
          <w:rFonts w:ascii="Georgia" w:hAnsi="Georgia"/>
        </w:rPr>
        <w:t>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0" t="0" r="0" b="9525"/>
            <wp:docPr id="25" name="Рисунок 25" descr="https://1obraz.ru/system/content/image/51/1/27067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1obraz.ru/system/content/image/51/1/2706799/"/>
                    <pic:cNvPicPr>
                      <a:picLocks noChangeAspect="1" noChangeArrowheads="1"/>
                    </pic:cNvPicPr>
                  </pic:nvPicPr>
                  <pic:blipFill>
                    <a:blip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396C82">
      <w:pPr>
        <w:divId w:val="3161412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26" name="Рисунок 26" descr="https://1obraz.ru/system/content/image/51/1/27067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1obraz.ru/system/content/image/51/1/2706799/"/>
                    <pic:cNvPicPr>
                      <a:picLocks noChangeAspect="1" noChangeArrowheads="1"/>
                    </pic:cNvPicPr>
                  </pic:nvPicPr>
                  <pic:blipFill>
                    <a:blip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anchor="/document/99/902389617/XA00MB82NL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Часть 5 статьи 41 Федерального закона от 29 декабря 2012 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ст.7598).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</w:t>
      </w:r>
      <w:r>
        <w:rPr>
          <w:rFonts w:ascii="Georgia" w:hAnsi="Georgia"/>
        </w:rPr>
        <w:t>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</w:t>
      </w:r>
      <w:r>
        <w:rPr>
          <w:rFonts w:ascii="Georgia" w:hAnsi="Georgia"/>
        </w:rPr>
        <w:t>ного органа государственной власти субъекта Российской Федерации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0" t="0" r="0" b="9525"/>
            <wp:docPr id="27" name="Рисунок 27" descr="https://1obraz.ru/system/content/image/51/1/270443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1obraz.ru/system/content/image/51/1/2704435/"/>
                    <pic:cNvPicPr>
                      <a:picLocks noChangeAspect="1" noChangeArrowheads="1"/>
                    </pic:cNvPicPr>
                  </pic:nvPicPr>
                  <pic:blipFill>
                    <a:blip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396C82">
      <w:pPr>
        <w:divId w:val="290329498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28" name="Рисунок 28" descr="https://1obraz.ru/system/content/image/51/1/270443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1obraz.ru/system/content/image/51/1/2704435/"/>
                    <pic:cNvPicPr>
                      <a:picLocks noChangeAspect="1" noChangeArrowheads="1"/>
                    </pic:cNvPicPr>
                  </pic:nvPicPr>
                  <pic:blipFill>
                    <a:blip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8" w:anchor="/document/99/902389617/XA00M3M2M5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6 статьи 41 Федерального закона от 29 декабря 2012 г. № 273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ст.7598).</w:t>
      </w:r>
    </w:p>
    <w:p w:rsidR="00000000" w:rsidRDefault="00396C82">
      <w:pPr>
        <w:spacing w:after="223"/>
        <w:jc w:val="both"/>
        <w:divId w:val="398211915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396C82" w:rsidRDefault="00396C82">
      <w:pPr>
        <w:divId w:val="46197138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11.02.2021</w:t>
      </w:r>
    </w:p>
    <w:sectPr w:rsidR="0039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C776F"/>
    <w:rsid w:val="001C776F"/>
    <w:rsid w:val="0039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paragraph" w:styleId="a6">
    <w:name w:val="Balloon Text"/>
    <w:basedOn w:val="a"/>
    <w:link w:val="a7"/>
    <w:uiPriority w:val="99"/>
    <w:semiHidden/>
    <w:unhideWhenUsed/>
    <w:rsid w:val="001C77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76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paragraph" w:styleId="a6">
    <w:name w:val="Balloon Text"/>
    <w:basedOn w:val="a"/>
    <w:link w:val="a7"/>
    <w:uiPriority w:val="99"/>
    <w:semiHidden/>
    <w:unhideWhenUsed/>
    <w:rsid w:val="001C77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76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7138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07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91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19915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8117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64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0019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895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331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873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787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7904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3121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679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24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8817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043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0037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682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12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949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image" Target="https://1obraz.ru/system/content/image/51/1/2703558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https://1obraz.ru/system/content/image/51/1/2703562/" TargetMode="External"/><Relationship Id="rId34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image" Target="https://1obraz.ru/system/content/image/51/1/2703560/" TargetMode="External"/><Relationship Id="rId25" Type="http://schemas.openxmlformats.org/officeDocument/2006/relationships/image" Target="https://1obraz.ru/system/content/image/51/1/2704433/" TargetMode="External"/><Relationship Id="rId33" Type="http://schemas.openxmlformats.org/officeDocument/2006/relationships/image" Target="https://1obraz.ru/system/content/image/51/1/2704434/" TargetMode="External"/><Relationship Id="rId38" Type="http://schemas.openxmlformats.org/officeDocument/2006/relationships/hyperlink" Target="https://1obraz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29" Type="http://schemas.openxmlformats.org/officeDocument/2006/relationships/image" Target="https://1obraz.ru/system/content/image/51/1/2706798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image" Target="https://1obraz.ru/system/content/image/51/1/2703557/" TargetMode="External"/><Relationship Id="rId24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image" Target="https://1obraz.ru/system/content/image/51/1/2704435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1obraz.ru/" TargetMode="External"/><Relationship Id="rId15" Type="http://schemas.openxmlformats.org/officeDocument/2006/relationships/image" Target="https://1obraz.ru/system/content/image/51/1/2703559/" TargetMode="External"/><Relationship Id="rId23" Type="http://schemas.openxmlformats.org/officeDocument/2006/relationships/image" Target="https://1obraz.ru/system/content/image/51/1/2704432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image" Target="https://1obraz.ru/system/content/image/51/1/2703561/" TargetMode="External"/><Relationship Id="rId31" Type="http://schemas.openxmlformats.org/officeDocument/2006/relationships/image" Target="https://1obraz.ru/system/content/image/51/1/270443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image" Target="https://1obraz.ru/system/content/image/51/1/2703633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image" Target="https://1obraz.ru/system/content/image/51/1/27067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3719</Words>
  <Characters>21201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Об утверждении Порядка организации и осуществления образовательной деятельности </vt:lpstr>
    </vt:vector>
  </TitlesOfParts>
  <Company/>
  <LinksUpToDate>false</LinksUpToDate>
  <CharactersWithSpaces>24871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МетодистДО</dc:creator>
  <cp:lastModifiedBy>МетодистДО</cp:lastModifiedBy>
  <cp:revision>2</cp:revision>
  <dcterms:created xsi:type="dcterms:W3CDTF">2021-02-11T07:06:00Z</dcterms:created>
  <dcterms:modified xsi:type="dcterms:W3CDTF">2021-02-11T07:06:00Z</dcterms:modified>
</cp:coreProperties>
</file>