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 КИЧМЕНГСКО-ГОРОДЕЦКОГО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МУНИЦИПАЛЬНОГО ОКРУГА ВОЛОГОДСКОЙ ОБЛАСТИ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    </w:t>
      </w:r>
      <w:r>
        <w:rPr>
          <w:rFonts w:cs="Times New Roman" w:ascii="Times New Roman" w:hAnsi="Times New Roman"/>
          <w:sz w:val="28"/>
          <w:szCs w:val="28"/>
        </w:rPr>
        <w:t xml:space="preserve">от  </w:t>
        <w:tab/>
        <w:t xml:space="preserve">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с. Кичменгский Городок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О проведении   смотра-конкурса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деятельности организаций отдыха детей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и их оздоровления  «Горизонты лета»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территории Кичменгско-Городецкого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муниципального округа в 2024 году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исполнение пункта 2.7. постановления администрации Кичменгско-Городецкого  муниципального округа  от 15.01.2024  №12 «Об осуществлении мероприятий по обеспечению организации отдыха детей, включая мероприятия по обеспечению безопасности их жизни и здоровья на территории  Кичменгско-Городецкого  муниципального округа в 2024 году» администрация округа ПОСТАНОВЛЯЕТ: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в период с 10 июня по 03 июля  2024 года    смотр-конкурс деятельности организаций отдыха детей и их оздоровления «Горизонты лета»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на территории Кичменгско-Городецкого 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 положение о смотре-конкурсе деятельности организаций отдыха детей и их оздоровления «Горизонты лета»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территории Кичменгско-Городецкого</w:t>
      </w:r>
    </w:p>
    <w:p>
      <w:pPr>
        <w:pStyle w:val="ListParagraph"/>
        <w:shd w:val="clear" w:color="auto" w:fill="FFFFFF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в 2024 году, согласно приложению к настоящему постановлению.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Рекомендовать руководителям организаций отдыха и оздоровления детей, функционирующих на территории муниципального  округа, принять активное участие в смотре-конкурсе. 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разместить на официальном сайте Кичменгско-Городецкого муниципального округа в информационно- телекоммуникационной сети «Интернет» и опубликовать в газете «Заря Севера».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5.  Контроль   за исполнением настоящего  постановления возложить на п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ервого  заместителя Главы  Кичменгско-Городецкого муниципального   округа   Китаеву О.В.         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Глава Кичменгско-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Городецкого  муниципального округа                                                    С.А.Ордин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>
      <w:pPr>
        <w:pStyle w:val="ConsTitle"/>
        <w:widowControl/>
        <w:ind w:right="0"/>
        <w:jc w:val="center"/>
        <w:rPr>
          <w:rFonts w:ascii="Times New Roman" w:hAnsi="Times New Roman"/>
          <w:bCs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  </w:t>
      </w:r>
    </w:p>
    <w:p>
      <w:pPr>
        <w:pStyle w:val="ConsTitle"/>
        <w:widowControl/>
        <w:ind w:left="5103" w:right="0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Приложение  к постановлению </w:t>
      </w:r>
    </w:p>
    <w:p>
      <w:pPr>
        <w:pStyle w:val="ConsTitle"/>
        <w:widowControl/>
        <w:ind w:left="5103" w:right="0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администрации Кичменгско-Городецкого   </w:t>
      </w:r>
    </w:p>
    <w:p>
      <w:pPr>
        <w:pStyle w:val="ConsTitle"/>
        <w:widowControl/>
        <w:ind w:left="5103" w:right="0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муниципального  округа</w:t>
      </w:r>
    </w:p>
    <w:p>
      <w:pPr>
        <w:pStyle w:val="ConsTitle"/>
        <w:widowControl/>
        <w:ind w:left="5103" w:right="0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от _               __№_</w:t>
      </w:r>
    </w:p>
    <w:p>
      <w:pPr>
        <w:pStyle w:val="ConsTitle"/>
        <w:widowControl/>
        <w:ind w:right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                                                   </w:t>
      </w:r>
    </w:p>
    <w:p>
      <w:pPr>
        <w:pStyle w:val="ConsTitle"/>
        <w:widowControl/>
        <w:ind w:right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ПОЛОЖЕНИЕ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смотре-конкурсе  деятельности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организаций отдыха детей и их оздоровления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«Горизонты лета»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на территории Кичменгско-Городецкого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муниципального округа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в 2024 году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(далее – Положение)</w:t>
      </w:r>
    </w:p>
    <w:p>
      <w:pPr>
        <w:pStyle w:val="ConsNonformat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смотра- конкурса деятельности организаций отдыха детей и их оздоровления  «Горизонты лета»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на территории Кичменгско-Городецкого  муниципального округа </w:t>
      </w:r>
      <w:r>
        <w:rPr>
          <w:rFonts w:cs="Times New Roman" w:ascii="Times New Roman" w:hAnsi="Times New Roman"/>
          <w:sz w:val="28"/>
          <w:szCs w:val="28"/>
        </w:rPr>
        <w:t>в 2024 году (далее – смотр-конкурс) с целью обеспечения условий для получения детьми качественных услуг в сфере отдыха и оздоровления, обеспечения их прав на отдых, защиту жизни и здоровья в каникулярный период.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Цель и задачи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Цели смотра-конкурса: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-выявление и поддержка организаций отдыха детей и их оздоровления (далее организации отдыха детей), предоставляющих качественные услуги в сфере отдыха и оздоровления;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-повышение статуса организаций отдыха детей и специалистов, внедряющих современные технологии в организацию отдыха детей;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-создание условий для реализации муниципальных проектов по организации летнего отдыха, оздоровления и занятости несовершеннолетних в каникулярный период;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 профилактика правонарушений и преступлений в подростковой среде через повышение уровня правовой культуры обучающихся.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2.2.Задачи смотра-конкурса: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анализ и экспертиза содержания конкурсных работ, представленных на смотр - конкурс;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услуг по разностороннему, содержательному отдыху и досугу детей;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безнадзорности и правонарушений несовершеннолетних;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развитие, становление, укрепление гражданской позиции, отрицательное  отношение к противоправным поступкам;</w:t>
      </w:r>
    </w:p>
    <w:p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актуальных и перспективных педагогических методик и технологий по организации отдыха детей и подростков;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содействие развитию творческого потенциала и повышения компетентности педагогов;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содействие формированию методической базы по организации летнего отдыха, оздоровления и занятости детей в каникулярный период. 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Участники смотра-конкурса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cs="Times New Roman" w:ascii="Times New Roman" w:hAnsi="Times New Roman"/>
          <w:sz w:val="28"/>
          <w:szCs w:val="28"/>
        </w:rPr>
        <w:t xml:space="preserve"> Участниками смотра-конкурса являются организации отдыха детей  (лагеря  с дневным и круглосуточным  пребыванием),  осуществляющие свою деятельность на территории округа, вне зависимости от ведомственной принадлежности и формы собственности организации.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Каждый участник может заявить о своем участии только в одной номинации смотра-конкурса.</w:t>
      </w:r>
    </w:p>
    <w:p>
      <w:pPr>
        <w:pStyle w:val="ConsNormal"/>
        <w:widowControl/>
        <w:numPr>
          <w:ilvl w:val="1"/>
          <w:numId w:val="3"/>
        </w:numPr>
        <w:tabs>
          <w:tab w:val="clear" w:pos="708"/>
          <w:tab w:val="left" w:pos="1276" w:leader="none"/>
        </w:tabs>
        <w:ind w:firstLine="72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участию в смотре-конкурсе не могут быть допущены и могут быть исключены из числа участников  на любом этапе проведения смотра-конкурса организации отдыха детей, в работе которых выявлены нарушения, которые могли привести или привели к нанесению вреда жизни и здоровью детей.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Организационный комитет смотра-конкурса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Общее руководство смотром-конкурсом осуществляет  межведомственная комиссия по организации отдыха, оздоровления и занятости детей 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Межведомственная комиссия по организации отдыха, оздоровления и занятости детей: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координирует  работу  по подготовке и проведению смотра-конкурса;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систематизирует конкурсные работы в соответствии с номинациями смотра-конкурса, анализирует  и оценивает представленные материалы;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отбирает лучшие конкурсные работы, представленные организациями отдыха детей;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подводит  итоги смотра-конкурса, определяет  победителей;</w:t>
      </w:r>
    </w:p>
    <w:p>
      <w:pPr>
        <w:pStyle w:val="ConsNormal"/>
        <w:widowControl/>
        <w:tabs>
          <w:tab w:val="clear" w:pos="708"/>
          <w:tab w:val="left" w:pos="720" w:leader="none"/>
        </w:tabs>
        <w:ind w:firstLine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организационно-техническое обеспечение подведения итогов смотра-конкурса;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освещает  итоги  смотра-конкурса в  районной газете «Заря Севера».</w:t>
      </w:r>
    </w:p>
    <w:p>
      <w:pPr>
        <w:pStyle w:val="ConsNormal"/>
        <w:widowControl/>
        <w:tabs>
          <w:tab w:val="clear" w:pos="708"/>
          <w:tab w:val="left" w:pos="1260" w:leader="none"/>
        </w:tabs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Номинации смотра-конкурса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«Программы лагерей с дневным пребыванием».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номинации принимают участие  лагеря  с дневным  пребыванием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 «Инклюзивные программы  организаций  отдыха детей и их оздоровления».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номинации принимают участие  лагеря  с дневным  пребыванием.</w:t>
      </w:r>
    </w:p>
    <w:p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«Программы палаточных лагерей».</w:t>
      </w:r>
    </w:p>
    <w:p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номинации принимают участие  палаточные лагеря.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6. Сроки и условия проведения смотра-конкурса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6.1. Смотр-конкурс проводится с 10 июня по 03 июля 2024 года. Межведомственная комиссия по организации отдыха, оздоровления и занятости детей организует и проводит смотр-конкурс деятельности организаций отдыха детей и их оздоровления, расположенных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территории Кичменгско-Городецкого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, по номинациям, указанным в разделе 5 настоящего Положения.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Организации отдыха детей и их оздоровления  направляют до 03 июля 2024 года в адрес межведомственной комиссии по организации отдыха, оздоровления и занятости детей заявку по форме согласно приложению 1 к настоящему Положению, а также материалы о деятельности организаций отдыха детей и их оздоровления по номинациям, указанными в пунктах 5.1-5.2 раздела 5 настоящего Положения.</w:t>
      </w:r>
    </w:p>
    <w:p>
      <w:pPr>
        <w:pStyle w:val="Normal"/>
        <w:spacing w:lineRule="auto" w:line="240" w:before="0" w:after="0"/>
        <w:ind w:firstLine="697" w:lef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6.2.Заявки, представленные позже указанного срока, не рассматриваются.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6.3.Межведомственная комиссия по организации отдыха, оздоровления и занятости детей, в срок  до 05 июля 2024 года рассматривает заявки  и конкурсные  материалы о деятельности организации отдыха детей и их оздоровления. </w:t>
      </w:r>
    </w:p>
    <w:p>
      <w:pPr>
        <w:pStyle w:val="Normal"/>
        <w:spacing w:lineRule="auto" w:line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Требования к документам и материалам,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представляемым на смотр-конкурс</w:t>
      </w:r>
    </w:p>
    <w:p>
      <w:pPr>
        <w:pStyle w:val="ConsNormal"/>
        <w:widowControl/>
        <w:ind w:hanging="0" w:right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lang w:eastAsia="ru-RU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На рассмотрение межведомственной комиссии  по организации отдыха, оздоровления и занятости детей  представляются следующие документы и материалы: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7.1.1. Заявка на участие  в    смотре- конкурсе   в 1 экземпляре по форме согласно приложению 1 к настоящему Положению.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7.1.2. Программа лагеря, включающая в себя: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информационную   карту программы  по форме  согласно приложению 2 к настоящему Положению;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текст программы (информационно- аналитическая записка, основные мероприятия, план- сетка  и т.д.);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приложение к программе (обязательно), содержащее методические материалы, состоящие из разработанных занятий, сценариев, положений о конкурсах, выставках, соревнованиях, и др. (не более 1 работы каждого вида);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материалы СМИ. Фото и видео материалы  (по желанию) (не более 5 фото).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титульном листе программы указывается следующая информация: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номинация смотра-конкурса;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организации;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название программы;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период работы лагеря;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об авторе программы (ФИО, место работы, должность, квалификационная категория (если имеется) автора или руководителя авторского коллектива).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7.1.3. Копия формы статистической отчетности «Форма № 1-ОЛ «Сведения о детском оздоровительном учреждении (лагере)» за текущий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7.2. К рассмотрению принимаются дополнительные аналитические материалы, перечень основных  публикаций о деятельности организации, отзывы родителей и детей.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7.3. Представленные на смотр-конкурс документы и материалы возвращаются участникам после подведения итогов смотра-конкурса.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7.4. Документы и материалы принимаются в бумажном варианте  по адресу: с. Кичменгский  Городок, ул. Лесная, д.42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Материалы, представленные после 03 июля 2024 года, не рассматриваются.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7.6. В случае непредставления какого-либо из документов, указанных в пункте 7.1 настоящего раздела, материалы  не оцениваются. 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Критерии оценки по номинациям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  Материалы, представленные на смотр-конкурс, оцениваются по следующим критериям: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соответствие настоящему Положению;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новизна, актуальность, степень социальной значимости и результативность, реалистичность и возможность использования материалов в практической деятельности;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разнообразие форм и методов работы с детьми различных категорий  (дети с ограниченными возможностями здоровья, дети-инвалиды, дети в социально опасном положении, дети-сироты и дети, оставшиеся без попечения родителей, одаренные дети и талантливая молодежь и др.), направленных на реабилитацию и социализацию, профилактику безнадзорности, правонарушений среди подростков, формирование у детей сознательного отношения к здоровому образу жизни, развитие эколого-краеведческой деятельности и др.;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использование механизмов социального партнёрства и межведомственного взаимодействия, привлечение участников педагогических (студенческих) отрядов в проведении оздоровительных смен в организациях отдыха детей;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состояние материально-технической базы организаций отдыха детей, наличие клубных и спортивных сооружений, малых игровых форм, помещений для кружковой работы, в том числе доступных для организации работы с детьми-инвалидами;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8.2. Методика оценки критериев смотра- конкурса, указанных в пункте 8.1 настоящего раздела: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 баллов - не соответствует критериям, указанным в пункте 8.1 настоящего раздела;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балла - частично соответствует критериям, указанным в пункте 8.1 настоящего раздела (критерий указан без детализации);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баллов - полностью соответствует критериям, указанным в пункте 8.1 настоящего раздела (обоснования критерия с дополнительным описанием и подтверждающими документами).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Подведение итогов смотра-конкурса</w:t>
      </w:r>
    </w:p>
    <w:p>
      <w:pPr>
        <w:pStyle w:val="ConsNormal"/>
        <w:widowControl/>
        <w:ind w:hanging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tabs>
          <w:tab w:val="clear" w:pos="708"/>
          <w:tab w:val="left" w:pos="1560" w:leader="none"/>
        </w:tabs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9.1. Итоги  смотра-конкурса подводятся на заседании  межведомственной комиссии по организации отдыха, оздоровления и занятости детей после рассмотрения всех поступивших материалов на основе оценки по критериям, установленным настоящим положением,  05 июля 2024 года.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9.2.  Результаты оформляются протоколом и доводятся до сведения участников смотра-конкурса не позднее 10 дней со дня подведения итогов. 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9.3. Во всех номинациях оргкомитетом  определяются по три победителя, которые награждаются  дипломами 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степени и </w:t>
      </w:r>
      <w:r>
        <w:rPr>
          <w:rFonts w:cs="Times New Roman" w:ascii="Times New Roman" w:hAnsi="Times New Roman"/>
          <w:sz w:val="28"/>
          <w:szCs w:val="28"/>
        </w:rPr>
        <w:t>денежными премиями.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 каждой номинации определен размер денежной премии.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номинациях 5.1. и 5.2.: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-за I   место -8000 (восемь тысяч) рублей;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-за II  место -5000 (пять тысяч) рублей;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-за III место- 3000 (три тысячи) рублей.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номинации 5.3.: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-8000 (восемь тысяч) рублей 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Остальным участникам выдаются свидетельства об участии в смотре-конкурсе.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9.4. Поступление конкурсных материалов будет рассматриваться как согласие автора (авторов) на возможную публикацию отдельных материалов с соблюдением авторских прав, а также использование при проведении выставок и презентаций.</w:t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9.5.   Ответственность за содержание представленных на смотр-конкурс работ организаторы смотра-конкурса не несут. Претензии, связанные с нарушением авторских прав, направляются непосредственно лицам, представившим материалы на смотр-конкурс.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Обжалование решения комиссии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межведомственной комиссии по организации отдыха, оздоровления и занятости детей  может быть обжаловано участником смотра-конкурса в течение 20 дней со дня его принятия путем подачи жалобы председателю межведомственной комиссии. По результатам рассмотрения жалобы заявителю направляется письменный ответ не позднее 3 дней после истечения установленного срока рассмотрения жалобы.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11.Финансирование смотра-конкурса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Финансирование смотра-конкурса осуществляется  в рамках муниципальной  программы  «Обеспечение профилактики правонарушений, безопасности населения и территории Кичменгско-Городецкого округа в 2020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-2025</w:t>
      </w:r>
      <w:r>
        <w:rPr>
          <w:rFonts w:cs="Times New Roman" w:ascii="Times New Roman" w:hAnsi="Times New Roman"/>
          <w:sz w:val="28"/>
          <w:szCs w:val="28"/>
        </w:rPr>
        <w:t xml:space="preserve"> годах».</w:t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ind w:firstLine="72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eastAsia="Arial" w:cs="Times New Roman" w:ascii="Times New Roman" w:hAnsi="Times New Roman"/>
          <w:sz w:val="28"/>
          <w:szCs w:val="28"/>
          <w:lang w:eastAsia="ar-SA"/>
        </w:rPr>
      </w:r>
      <w:r>
        <w:br w:type="page"/>
      </w:r>
    </w:p>
    <w:p>
      <w:pPr>
        <w:pStyle w:val="ConsNonformat"/>
        <w:widowControl/>
        <w:spacing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ind w:left="5103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№1 к Положению                         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 смотре-конкурсе  деятельности</w:t>
      </w:r>
    </w:p>
    <w:p>
      <w:pPr>
        <w:pStyle w:val="Normal"/>
        <w:shd w:val="clear" w:color="auto" w:fill="FFFFFF"/>
        <w:tabs>
          <w:tab w:val="clear" w:pos="708"/>
          <w:tab w:val="left" w:pos="5103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организаций отдыха детей   и их            </w:t>
      </w:r>
    </w:p>
    <w:p>
      <w:pPr>
        <w:pStyle w:val="Normal"/>
        <w:shd w:val="clear" w:color="auto" w:fill="FFFFFF"/>
        <w:tabs>
          <w:tab w:val="clear" w:pos="708"/>
          <w:tab w:val="left" w:pos="5103" w:leader="none"/>
        </w:tabs>
        <w:spacing w:lineRule="auto" w:line="240" w:before="0"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оздоровления     «Горизонты лета»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территории Кичменгско-Городецкого</w:t>
      </w:r>
    </w:p>
    <w:p>
      <w:pPr>
        <w:pStyle w:val="ConsTitle"/>
        <w:widowControl/>
        <w:ind w:left="5103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муниципального округа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в 202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году</w:t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смотре-конкурсе организаций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отдыха детей и их оздоровления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на территории Кичменгско-Городецкого</w:t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году «Горизонты лета»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firstLine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Куда: В  межведомственную комиссию по организации отдыха, оздоровления и занятости детей.</w:t>
      </w:r>
    </w:p>
    <w:p>
      <w:pPr>
        <w:pStyle w:val="ConsNonformat"/>
        <w:widowControl/>
        <w:ind w:firstLine="709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смотре-конкурсе по номинации________________________</w:t>
      </w:r>
    </w:p>
    <w:p>
      <w:pPr>
        <w:pStyle w:val="ConsNonformat"/>
        <w:widowControl/>
        <w:ind w:firstLine="708" w:left="2124" w:right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                        (название номинации)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направляются материалы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(полное наименование организации)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 руководителя организации отдыха детей и их оздоровления __________________________________________________________________,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  <w:r>
        <w:rPr>
          <w:rFonts w:cs="Times New Roman" w:ascii="Times New Roman" w:hAnsi="Times New Roman"/>
          <w:sz w:val="20"/>
          <w:szCs w:val="20"/>
        </w:rPr>
        <w:t>(полностью)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 организации отдыха детей и их оздоровления______________________________________________________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__________________________________________________________________,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лагеря смены)_________________________________________,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Ф.И.О. руководителя оздоровительного лагеря (смены)</w:t>
      </w:r>
      <w:r>
        <w:rPr>
          <w:rFonts w:ascii="Times New Roman" w:hAnsi="Times New Roman"/>
          <w:sz w:val="28"/>
          <w:szCs w:val="28"/>
        </w:rPr>
        <w:t>___________________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(полностью)</w:t>
      </w:r>
    </w:p>
    <w:p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заявке прилагаются материалы в соответствии с требованиями п.п.7.1-7.6 раздела 7  Положения о смотре-конкурсе:</w:t>
      </w:r>
    </w:p>
    <w:p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 3._________________________________</w:t>
      </w:r>
    </w:p>
    <w:p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 4.________________________________</w:t>
      </w:r>
    </w:p>
    <w:p>
      <w:pPr>
        <w:pStyle w:val="ConsNonformat"/>
        <w:widowControl/>
        <w:ind w:firstLine="70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firstLine="70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firstLine="70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firstLine="708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отдыха детей и их оздоровления    ____________________________________</w:t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«_____»___________________________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  <w:r>
        <w:rPr>
          <w:rFonts w:cs="Times New Roman" w:ascii="Times New Roman" w:hAnsi="Times New Roman"/>
          <w:sz w:val="28"/>
          <w:szCs w:val="28"/>
        </w:rPr>
        <w:t xml:space="preserve">к Положению                           </w:t>
      </w:r>
    </w:p>
    <w:p>
      <w:pPr>
        <w:pStyle w:val="ConsTitle"/>
        <w:widowControl/>
        <w:ind w:left="5103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смотре-конкурсе  деятельности организаций отдыха детей и их оздоровления    на территории</w:t>
      </w:r>
    </w:p>
    <w:p>
      <w:pPr>
        <w:pStyle w:val="ConsTitle"/>
        <w:widowControl/>
        <w:ind w:left="5103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Кичменгско-Городецкого муниципального округа</w:t>
      </w:r>
    </w:p>
    <w:p>
      <w:pPr>
        <w:pStyle w:val="ConsTitle"/>
        <w:widowControl/>
        <w:ind w:left="5103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«Горизонты лета» в 202</w:t>
      </w:r>
      <w:r>
        <w:rPr>
          <w:rFonts w:cs="Times New Roman" w:ascii="Times New Roman" w:hAnsi="Times New Roman"/>
          <w:b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году</w:t>
      </w:r>
    </w:p>
    <w:p>
      <w:pPr>
        <w:pStyle w:val="ConsNonformat"/>
        <w:widowControl/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карта программы</w:t>
      </w:r>
    </w:p>
    <w:p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(объем информационной карты до 3-х страниц)</w:t>
      </w:r>
    </w:p>
    <w:tbl>
      <w:tblPr>
        <w:tblStyle w:val="a6"/>
        <w:tblW w:w="104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"/>
        <w:gridCol w:w="3237"/>
        <w:gridCol w:w="6652"/>
      </w:tblGrid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Номинация конкурса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Полное наименование лагеря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Полное название программы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ФИО автора (ов) программы с указанием занимаемой должности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Контактные данные</w:t>
            </w:r>
          </w:p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( телефон,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>e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-mail)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>6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 xml:space="preserve">Цель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>программы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Задачи программы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8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Целевая группа (количество, возраст и категория детей)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9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География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10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Сроки реализации программы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11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Краткая аннотация  содержания, актуальность и новизна (до 3 абзацев)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12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Социальные партнеры программы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13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Ожидаемые  результаты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14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Социальная значимость полученных результатов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15</w:t>
            </w:r>
          </w:p>
        </w:tc>
        <w:tc>
          <w:tcPr>
            <w:tcW w:w="3237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Кадровое обеспечение</w:t>
            </w:r>
          </w:p>
        </w:tc>
        <w:tc>
          <w:tcPr>
            <w:tcW w:w="6652" w:type="dxa"/>
            <w:tcBorders/>
          </w:tcPr>
          <w:p>
            <w:pPr>
              <w:pStyle w:val="ConsNonformat"/>
              <w:widowControl/>
              <w:spacing w:before="0" w:after="0"/>
              <w:ind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sdt>
      <w:sdtPr>
        <w:id w:val="1158542"/>
        <w:text/>
      </w:sdtPr>
      <w:sdtContent>
        <w:r>
          <w:rPr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  <w:r>
          <w:rPr/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5c03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64e3a"/>
    <w:rPr>
      <w:rFonts w:eastAsia="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a64e3a"/>
    <w:rPr>
      <w:rFonts w:eastAsia="" w:eastAsiaTheme="minorEastAsia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c1b08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25c03"/>
    <w:pPr>
      <w:spacing w:before="0" w:after="200"/>
      <w:ind w:left="720"/>
      <w:contextualSpacing/>
    </w:pPr>
    <w:rPr>
      <w:rFonts w:ascii="Calibri" w:hAnsi="Calibri" w:eastAsia="Times New Roman" w:cs="Times New Roman"/>
    </w:rPr>
  </w:style>
  <w:style w:type="paragraph" w:styleId="NormalWeb">
    <w:name w:val="Normal (Web)"/>
    <w:basedOn w:val="Normal"/>
    <w:uiPriority w:val="99"/>
    <w:unhideWhenUsed/>
    <w:qFormat/>
    <w:rsid w:val="001059f3"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sNormal" w:customStyle="1">
    <w:name w:val="ConsNormal"/>
    <w:qFormat/>
    <w:rsid w:val="001059f3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14"/>
      <w:szCs w:val="14"/>
      <w:lang w:eastAsia="ar-SA" w:val="ru-RU" w:bidi="ar-SA"/>
    </w:rPr>
  </w:style>
  <w:style w:type="paragraph" w:styleId="ConsNonformat" w:customStyle="1">
    <w:name w:val="ConsNonformat"/>
    <w:qFormat/>
    <w:rsid w:val="001059f3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Arial" w:cs="Courier New"/>
      <w:color w:val="auto"/>
      <w:kern w:val="0"/>
      <w:sz w:val="14"/>
      <w:szCs w:val="14"/>
      <w:lang w:eastAsia="ar-SA" w:val="ru-RU" w:bidi="ar-SA"/>
    </w:rPr>
  </w:style>
  <w:style w:type="paragraph" w:styleId="ConsTitle" w:customStyle="1">
    <w:name w:val="ConsTitle"/>
    <w:qFormat/>
    <w:rsid w:val="001059f3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Arial" w:hAnsi="Arial" w:eastAsia="Arial" w:cs="Arial"/>
      <w:b/>
      <w:bCs/>
      <w:color w:val="auto"/>
      <w:kern w:val="0"/>
      <w:sz w:val="14"/>
      <w:szCs w:val="14"/>
      <w:lang w:eastAsia="ar-SA" w:val="ru-RU" w:bidi="ar-SA"/>
    </w:rPr>
  </w:style>
  <w:style w:type="paragraph" w:styleId="ConsPlusNormal" w:customStyle="1">
    <w:name w:val="ConsPlusNormal"/>
    <w:qFormat/>
    <w:rsid w:val="001059f3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NoSpacing">
    <w:name w:val="No Spacing"/>
    <w:uiPriority w:val="1"/>
    <w:qFormat/>
    <w:rsid w:val="008433f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64e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a64e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c1b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5734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LibreOffice/24.2.3.2$Windows_X86_64 LibreOffice_project/433d9c2ded56988e8a90e6b2e771ee4e6a5ab2ba</Application>
  <AppVersion>15.0000</AppVersion>
  <Pages>9</Pages>
  <Words>1704</Words>
  <Characters>12975</Characters>
  <CharactersWithSpaces>15851</CharactersWithSpaces>
  <Paragraphs>199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2022-06-02T13:35:00Z</dcterms:created>
  <dc:creator>User</dc:creator>
  <dc:description/>
  <dc:language>ru-RU</dc:language>
  <cp:lastModifiedBy/>
  <cp:lastPrinted>2023-06-26T07:37:00Z</cp:lastPrinted>
  <dcterms:modified xsi:type="dcterms:W3CDTF">2024-06-05T11:46:39Z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