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23E49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</w:t>
            </w:r>
          </w:p>
          <w:p w:rsidR="00976622" w:rsidRPr="00230587" w:rsidRDefault="005B691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Заведующий   _________________</w:t>
            </w:r>
            <w:r w:rsidR="00B23E49">
              <w:rPr>
                <w:rFonts w:ascii="Times New Roman" w:hAnsi="Times New Roman" w:cs="Times New Roman"/>
              </w:rPr>
              <w:t>И.Г.Щеглева</w:t>
            </w:r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990C04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256AAB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23E4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C219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 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7805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B82D10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10 "декабр</w:t>
            </w:r>
            <w:r w:rsidR="00F878C0">
              <w:rPr>
                <w:rFonts w:ascii="Times New Roman" w:hAnsi="Times New Roman" w:cs="Times New Roman"/>
              </w:rPr>
              <w:t>я 2021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A16C9F" w:rsidRDefault="00B82D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09.12</w:t>
            </w:r>
            <w:r w:rsidR="00A16C9F" w:rsidRPr="00A16C9F">
              <w:rPr>
                <w:rFonts w:ascii="Times New Roman" w:hAnsi="Times New Roman" w:cs="Times New Roman"/>
                <w:sz w:val="20"/>
              </w:rPr>
              <w:t>.2021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</w:t>
            </w:r>
            <w:r w:rsidR="00BE641C">
              <w:rPr>
                <w:rFonts w:ascii="Times New Roman" w:hAnsi="Times New Roman" w:cs="Times New Roman"/>
                <w:b/>
              </w:rPr>
              <w:t xml:space="preserve">на «Детский </w:t>
            </w:r>
            <w:r w:rsidR="00D35AB2">
              <w:rPr>
                <w:rFonts w:ascii="Times New Roman" w:hAnsi="Times New Roman" w:cs="Times New Roman"/>
                <w:b/>
              </w:rPr>
              <w:t>сад  «Ив</w:t>
            </w:r>
            <w:r w:rsidR="00BE641C">
              <w:rPr>
                <w:rFonts w:ascii="Times New Roman" w:hAnsi="Times New Roman" w:cs="Times New Roman"/>
                <w:b/>
              </w:rPr>
              <w:t>ушка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7805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7805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1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C9F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6C9F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219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5E1F50" w:rsidRDefault="00C219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C219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219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6C9F" w:rsidRDefault="00A16C9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D35AB2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- 26</w:t>
            </w:r>
          </w:p>
          <w:p w:rsidR="00444234" w:rsidRDefault="00D35AB2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- 24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444234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</w:t>
            </w:r>
            <w:r w:rsidR="0040474D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  <w:p w:rsidR="00B82D10" w:rsidRPr="000D6327" w:rsidRDefault="00B82D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2п.24</w:t>
            </w:r>
          </w:p>
        </w:tc>
        <w:tc>
          <w:tcPr>
            <w:tcW w:w="1701" w:type="dxa"/>
          </w:tcPr>
          <w:p w:rsidR="00444234" w:rsidRDefault="00002D9C">
            <w:pPr>
              <w:pStyle w:val="ConsPlusNormal"/>
            </w:pPr>
            <w:r>
              <w:t>1п-</w:t>
            </w:r>
            <w:r w:rsidR="006D0065">
              <w:t>27</w:t>
            </w:r>
          </w:p>
          <w:p w:rsidR="00B82D10" w:rsidRDefault="00190E3C">
            <w:pPr>
              <w:pStyle w:val="ConsPlusNormal"/>
            </w:pPr>
            <w:r>
              <w:t>2п 19</w:t>
            </w:r>
          </w:p>
        </w:tc>
        <w:tc>
          <w:tcPr>
            <w:tcW w:w="851" w:type="dxa"/>
          </w:tcPr>
          <w:p w:rsidR="00444234" w:rsidRDefault="00002D9C">
            <w:pPr>
              <w:pStyle w:val="ConsPlusNormal"/>
            </w:pPr>
            <w:r>
              <w:t>2</w:t>
            </w:r>
          </w:p>
        </w:tc>
        <w:tc>
          <w:tcPr>
            <w:tcW w:w="992" w:type="dxa"/>
          </w:tcPr>
          <w:p w:rsidR="00444234" w:rsidRDefault="00190E3C">
            <w:pPr>
              <w:pStyle w:val="ConsPlusNormal"/>
            </w:pPr>
            <w:r>
              <w:t>3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Default="00D35AB2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1п-3068</w:t>
            </w:r>
          </w:p>
          <w:p w:rsidR="00444234" w:rsidRPr="00187EF8" w:rsidRDefault="00D35AB2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2п-2088</w:t>
            </w:r>
          </w:p>
        </w:tc>
        <w:tc>
          <w:tcPr>
            <w:tcW w:w="1417" w:type="dxa"/>
          </w:tcPr>
          <w:p w:rsidR="00444234" w:rsidRDefault="004047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1п-3068</w:t>
            </w:r>
          </w:p>
          <w:p w:rsidR="00B82D10" w:rsidRPr="000D6327" w:rsidRDefault="00B82D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 2008</w:t>
            </w:r>
          </w:p>
        </w:tc>
        <w:tc>
          <w:tcPr>
            <w:tcW w:w="1701" w:type="dxa"/>
          </w:tcPr>
          <w:p w:rsidR="00444234" w:rsidRDefault="00002D9C">
            <w:pPr>
              <w:pStyle w:val="ConsPlusNormal"/>
            </w:pPr>
            <w:r>
              <w:t>1п-</w:t>
            </w:r>
            <w:r w:rsidR="0040474D">
              <w:t>1980</w:t>
            </w:r>
          </w:p>
          <w:p w:rsidR="00B82D10" w:rsidRDefault="00B82D10">
            <w:pPr>
              <w:pStyle w:val="ConsPlusNormal"/>
            </w:pPr>
            <w:r>
              <w:t>2п -</w:t>
            </w:r>
            <w:r w:rsidR="006C4D3A">
              <w:t>1484</w:t>
            </w:r>
          </w:p>
        </w:tc>
        <w:tc>
          <w:tcPr>
            <w:tcW w:w="851" w:type="dxa"/>
          </w:tcPr>
          <w:p w:rsidR="00444234" w:rsidRDefault="00002D9C">
            <w:pPr>
              <w:pStyle w:val="ConsPlusNormal"/>
            </w:pPr>
            <w:r>
              <w:t>307</w:t>
            </w:r>
          </w:p>
        </w:tc>
        <w:tc>
          <w:tcPr>
            <w:tcW w:w="992" w:type="dxa"/>
          </w:tcPr>
          <w:p w:rsidR="00D51F70" w:rsidRDefault="00780532">
            <w:pPr>
              <w:pStyle w:val="ConsPlusNormal"/>
            </w:pPr>
            <w:r>
              <w:t>1385</w:t>
            </w:r>
          </w:p>
          <w:p w:rsidR="00444234" w:rsidRDefault="00444234">
            <w:pPr>
              <w:pStyle w:val="ConsPlusNormal"/>
            </w:pPr>
          </w:p>
        </w:tc>
        <w:tc>
          <w:tcPr>
            <w:tcW w:w="1418" w:type="dxa"/>
          </w:tcPr>
          <w:p w:rsidR="00444234" w:rsidRPr="0040474D" w:rsidRDefault="004442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C219E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5E1F50" w:rsidRDefault="00C219E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C219E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C219E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Pr="000C6663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6663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  <w:p w:rsidR="003C27F1" w:rsidRPr="000C6663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CF11E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п-47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F11E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B3162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B82D10" w:rsidRPr="000D6327" w:rsidRDefault="00B82D1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2п.-47</w:t>
            </w:r>
          </w:p>
        </w:tc>
        <w:tc>
          <w:tcPr>
            <w:tcW w:w="1701" w:type="dxa"/>
            <w:gridSpan w:val="2"/>
          </w:tcPr>
          <w:p w:rsidR="003C27F1" w:rsidRDefault="00002D9C" w:rsidP="00BC589A">
            <w:pPr>
              <w:pStyle w:val="ConsPlusNormal"/>
            </w:pPr>
            <w:r>
              <w:t>1п-</w:t>
            </w:r>
            <w:r w:rsidR="006D0065">
              <w:t>48</w:t>
            </w:r>
          </w:p>
          <w:p w:rsidR="00B82D10" w:rsidRDefault="006C4D3A" w:rsidP="00BC589A">
            <w:pPr>
              <w:pStyle w:val="ConsPlusNormal"/>
            </w:pPr>
            <w:r>
              <w:t>2п-49</w:t>
            </w:r>
          </w:p>
        </w:tc>
        <w:tc>
          <w:tcPr>
            <w:tcW w:w="851" w:type="dxa"/>
            <w:gridSpan w:val="2"/>
          </w:tcPr>
          <w:p w:rsidR="003C27F1" w:rsidRDefault="00002D9C" w:rsidP="00BC589A">
            <w:pPr>
              <w:pStyle w:val="ConsPlusNormal"/>
            </w:pPr>
            <w:r>
              <w:t>5</w:t>
            </w:r>
          </w:p>
        </w:tc>
        <w:tc>
          <w:tcPr>
            <w:tcW w:w="992" w:type="dxa"/>
            <w:gridSpan w:val="2"/>
          </w:tcPr>
          <w:p w:rsidR="003C27F1" w:rsidRDefault="00D51F70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B31625" w:rsidP="00BC589A">
            <w:pPr>
              <w:pStyle w:val="ConsPlusNormal"/>
            </w:pPr>
            <w:r>
              <w:t>2017</w:t>
            </w: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CF11E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</w:p>
          <w:p w:rsidR="003C27F1" w:rsidRPr="00552C6A" w:rsidRDefault="00CF11E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5546</w:t>
            </w:r>
          </w:p>
          <w:p w:rsid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806D50" w:rsidRDefault="00CF11E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4089</w:t>
            </w:r>
          </w:p>
        </w:tc>
        <w:tc>
          <w:tcPr>
            <w:tcW w:w="1417" w:type="dxa"/>
            <w:gridSpan w:val="4"/>
          </w:tcPr>
          <w:p w:rsidR="003C27F1" w:rsidRDefault="00B3162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1п-5546</w:t>
            </w:r>
          </w:p>
          <w:p w:rsidR="00B82D10" w:rsidRPr="000D6327" w:rsidRDefault="00B82D1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2п-4089</w:t>
            </w:r>
          </w:p>
        </w:tc>
        <w:tc>
          <w:tcPr>
            <w:tcW w:w="1701" w:type="dxa"/>
            <w:gridSpan w:val="2"/>
          </w:tcPr>
          <w:p w:rsidR="003C27F1" w:rsidRDefault="00002D9C" w:rsidP="00BC589A">
            <w:pPr>
              <w:pStyle w:val="ConsPlusNormal"/>
            </w:pPr>
            <w:r>
              <w:t>1п-</w:t>
            </w:r>
            <w:r w:rsidR="00B31625">
              <w:t>4212</w:t>
            </w:r>
          </w:p>
          <w:p w:rsidR="00B82D10" w:rsidRDefault="00B82D10" w:rsidP="00BC589A">
            <w:pPr>
              <w:pStyle w:val="ConsPlusNormal"/>
            </w:pPr>
            <w:r>
              <w:t>2п-</w:t>
            </w:r>
            <w:r w:rsidR="006C4D3A">
              <w:t>3581</w:t>
            </w:r>
          </w:p>
        </w:tc>
        <w:tc>
          <w:tcPr>
            <w:tcW w:w="851" w:type="dxa"/>
            <w:gridSpan w:val="2"/>
          </w:tcPr>
          <w:p w:rsidR="003C27F1" w:rsidRDefault="00D51F70" w:rsidP="00BC589A">
            <w:pPr>
              <w:pStyle w:val="ConsPlusNormal"/>
            </w:pPr>
            <w:r>
              <w:t>964</w:t>
            </w:r>
          </w:p>
        </w:tc>
        <w:tc>
          <w:tcPr>
            <w:tcW w:w="992" w:type="dxa"/>
            <w:gridSpan w:val="2"/>
          </w:tcPr>
          <w:p w:rsidR="003C27F1" w:rsidRDefault="003F1C17" w:rsidP="00BC589A">
            <w:pPr>
              <w:pStyle w:val="ConsPlusNormal"/>
            </w:pPr>
            <w:r>
              <w:t>878</w:t>
            </w:r>
          </w:p>
        </w:tc>
        <w:tc>
          <w:tcPr>
            <w:tcW w:w="1418" w:type="dxa"/>
            <w:gridSpan w:val="2"/>
          </w:tcPr>
          <w:p w:rsidR="003C27F1" w:rsidRDefault="00B31625" w:rsidP="00BC589A">
            <w:pPr>
              <w:pStyle w:val="ConsPlusNormal"/>
            </w:pPr>
            <w:r w:rsidRPr="0040474D">
              <w:rPr>
                <w:rFonts w:ascii="Times New Roman" w:hAnsi="Times New Roman" w:cs="Times New Roman"/>
              </w:rPr>
              <w:t>группы выводились на карантин по ОРВИ</w:t>
            </w: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552C6A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 xml:space="preserve"> </w:t>
            </w:r>
            <w:r w:rsidRPr="00E02140">
              <w:t>От 3 лет до 8 лет</w:t>
            </w: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 w:rsidRPr="00E02140">
              <w:t xml:space="preserve"> </w:t>
            </w:r>
            <w:r>
              <w:t>-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Default="00CF11E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552C6A" w:rsidRPr="00806D50" w:rsidRDefault="00CF11E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2п-0</w:t>
            </w:r>
          </w:p>
        </w:tc>
        <w:tc>
          <w:tcPr>
            <w:tcW w:w="1417" w:type="dxa"/>
            <w:gridSpan w:val="4"/>
          </w:tcPr>
          <w:p w:rsidR="003C27F1" w:rsidRPr="000D6327" w:rsidRDefault="003C27F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C27F1" w:rsidRDefault="006D0065" w:rsidP="00BC589A">
            <w:pPr>
              <w:pStyle w:val="ConsPlusNormal"/>
            </w:pPr>
            <w:r>
              <w:t>1п-1</w:t>
            </w:r>
          </w:p>
          <w:p w:rsidR="00B82D10" w:rsidRDefault="00B82D10" w:rsidP="00BC589A">
            <w:pPr>
              <w:pStyle w:val="ConsPlusNormal"/>
            </w:pPr>
            <w:r>
              <w:t>2п- 5</w:t>
            </w:r>
          </w:p>
        </w:tc>
        <w:tc>
          <w:tcPr>
            <w:tcW w:w="851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3C27F1" w:rsidRDefault="003F1C17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552C6A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552C6A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52C6A" w:rsidRPr="00DF7C71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52C6A" w:rsidRPr="00E02140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552C6A" w:rsidRPr="005670CD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2C6A" w:rsidRDefault="00CF11E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552C6A" w:rsidRPr="00806D50" w:rsidRDefault="00CF11E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2п-0</w:t>
            </w:r>
          </w:p>
        </w:tc>
        <w:tc>
          <w:tcPr>
            <w:tcW w:w="1417" w:type="dxa"/>
            <w:gridSpan w:val="4"/>
          </w:tcPr>
          <w:p w:rsidR="00552C6A" w:rsidRPr="00806D50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52C6A" w:rsidRDefault="006D0065" w:rsidP="00BC589A">
            <w:pPr>
              <w:pStyle w:val="ConsPlusNormal"/>
            </w:pPr>
            <w:r>
              <w:t>1п-61</w:t>
            </w:r>
          </w:p>
          <w:p w:rsidR="00B82D10" w:rsidRDefault="00B82D10" w:rsidP="00BC589A">
            <w:pPr>
              <w:pStyle w:val="ConsPlusNormal"/>
            </w:pPr>
            <w:r>
              <w:t>2п</w:t>
            </w:r>
            <w:r w:rsidR="006C4D3A">
              <w:t>-</w:t>
            </w:r>
            <w:r w:rsidR="00012F17">
              <w:t>379</w:t>
            </w:r>
          </w:p>
        </w:tc>
        <w:tc>
          <w:tcPr>
            <w:tcW w:w="851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552C6A" w:rsidRDefault="003F1C17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</w:tr>
      <w:tr w:rsidR="00552C6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Раздел 3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C5501A" w:rsidRDefault="00552C6A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833DD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5E1F50" w:rsidRDefault="00833DD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833DD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833DD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CF5639" w:rsidP="00FD0FA2">
            <w:pPr>
              <w:widowControl w:val="0"/>
              <w:spacing w:after="0" w:line="240" w:lineRule="auto"/>
              <w:jc w:val="center"/>
            </w:pPr>
            <w:r>
              <w:t>1п-43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CF5639">
              <w:t>41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591F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1п-43</w:t>
            </w:r>
          </w:p>
          <w:p w:rsidR="003C78FD" w:rsidRPr="000D6327" w:rsidRDefault="003C78F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 41</w:t>
            </w:r>
          </w:p>
        </w:tc>
        <w:tc>
          <w:tcPr>
            <w:tcW w:w="993" w:type="dxa"/>
          </w:tcPr>
          <w:p w:rsidR="00FD0FA2" w:rsidRDefault="00002D9C" w:rsidP="00FD0FA2">
            <w:pPr>
              <w:pStyle w:val="ConsPlusNormal"/>
            </w:pPr>
            <w:r>
              <w:t>1п-</w:t>
            </w:r>
            <w:r w:rsidR="00591FA5">
              <w:t>43</w:t>
            </w:r>
          </w:p>
          <w:p w:rsidR="003C78FD" w:rsidRDefault="003C78FD" w:rsidP="00FD0FA2">
            <w:pPr>
              <w:pStyle w:val="ConsPlusNormal"/>
            </w:pPr>
            <w:r>
              <w:t xml:space="preserve">2п- </w:t>
            </w:r>
            <w:r w:rsidR="006C4D3A">
              <w:t>37</w:t>
            </w:r>
          </w:p>
        </w:tc>
        <w:tc>
          <w:tcPr>
            <w:tcW w:w="850" w:type="dxa"/>
          </w:tcPr>
          <w:p w:rsidR="00FD0FA2" w:rsidRDefault="00002D9C" w:rsidP="00FD0FA2">
            <w:pPr>
              <w:pStyle w:val="ConsPlusNormal"/>
            </w:pPr>
            <w:r>
              <w:t>4</w:t>
            </w:r>
          </w:p>
        </w:tc>
        <w:tc>
          <w:tcPr>
            <w:tcW w:w="992" w:type="dxa"/>
          </w:tcPr>
          <w:p w:rsidR="00FD0FA2" w:rsidRDefault="003F1C17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CF5639" w:rsidP="00FD0FA2">
            <w:pPr>
              <w:widowControl w:val="0"/>
              <w:spacing w:after="0" w:line="240" w:lineRule="auto"/>
              <w:jc w:val="center"/>
            </w:pPr>
            <w:r>
              <w:t>1п-5074</w:t>
            </w:r>
          </w:p>
          <w:p w:rsidR="00FD0FA2" w:rsidRPr="00806D50" w:rsidRDefault="00CF5639" w:rsidP="00FD0FA2">
            <w:pPr>
              <w:widowControl w:val="0"/>
              <w:spacing w:after="0" w:line="240" w:lineRule="auto"/>
              <w:jc w:val="center"/>
            </w:pPr>
            <w:r>
              <w:t>2п-3567</w:t>
            </w:r>
          </w:p>
        </w:tc>
        <w:tc>
          <w:tcPr>
            <w:tcW w:w="1275" w:type="dxa"/>
            <w:gridSpan w:val="2"/>
          </w:tcPr>
          <w:p w:rsidR="00FD0FA2" w:rsidRDefault="00591F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1п-5074</w:t>
            </w:r>
          </w:p>
          <w:p w:rsidR="003C78FD" w:rsidRPr="000D6327" w:rsidRDefault="003C78F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2п- 3567</w:t>
            </w:r>
          </w:p>
        </w:tc>
        <w:tc>
          <w:tcPr>
            <w:tcW w:w="993" w:type="dxa"/>
          </w:tcPr>
          <w:p w:rsidR="00FD0FA2" w:rsidRDefault="003C78FD" w:rsidP="00FD0FA2">
            <w:pPr>
              <w:pStyle w:val="ConsPlusNormal"/>
            </w:pPr>
            <w:r>
              <w:t>1п-</w:t>
            </w:r>
            <w:r w:rsidR="00591FA5">
              <w:t>3540</w:t>
            </w:r>
          </w:p>
          <w:p w:rsidR="003C78FD" w:rsidRDefault="003C78FD" w:rsidP="00FD0FA2">
            <w:pPr>
              <w:pStyle w:val="ConsPlusNormal"/>
            </w:pPr>
            <w:r>
              <w:t>2п-</w:t>
            </w:r>
            <w:r w:rsidR="00833DDD">
              <w:t>2794</w:t>
            </w:r>
          </w:p>
        </w:tc>
        <w:tc>
          <w:tcPr>
            <w:tcW w:w="850" w:type="dxa"/>
          </w:tcPr>
          <w:p w:rsidR="008D3CB5" w:rsidRPr="008D3CB5" w:rsidRDefault="003F1C17" w:rsidP="00FD0FA2">
            <w:pPr>
              <w:pStyle w:val="ConsPlusNormal"/>
              <w:rPr>
                <w:color w:val="FF0000"/>
              </w:rPr>
            </w:pPr>
            <w:r>
              <w:t>864</w:t>
            </w:r>
          </w:p>
        </w:tc>
        <w:tc>
          <w:tcPr>
            <w:tcW w:w="992" w:type="dxa"/>
          </w:tcPr>
          <w:p w:rsidR="00FD0FA2" w:rsidRPr="008D3CB5" w:rsidRDefault="003F1C17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1443</w:t>
            </w:r>
          </w:p>
        </w:tc>
        <w:tc>
          <w:tcPr>
            <w:tcW w:w="993" w:type="dxa"/>
          </w:tcPr>
          <w:p w:rsidR="00FD0FA2" w:rsidRPr="00591FA5" w:rsidRDefault="00591FA5" w:rsidP="00FD0FA2">
            <w:pPr>
              <w:pStyle w:val="ConsPlusNormal"/>
              <w:rPr>
                <w:sz w:val="20"/>
              </w:rPr>
            </w:pPr>
            <w:r w:rsidRPr="00591FA5">
              <w:rPr>
                <w:rFonts w:ascii="Times New Roman" w:hAnsi="Times New Roman" w:cs="Times New Roman"/>
                <w:sz w:val="20"/>
              </w:rPr>
              <w:t>группы выводились на карантин по ОРВИ</w:t>
            </w: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Default="00CF5639" w:rsidP="00FD0FA2">
            <w:pPr>
              <w:widowControl w:val="0"/>
              <w:spacing w:after="0" w:line="240" w:lineRule="auto"/>
            </w:pPr>
            <w:r>
              <w:t>1п-53277</w:t>
            </w:r>
          </w:p>
          <w:p w:rsidR="004D31ED" w:rsidRPr="00C14AE5" w:rsidRDefault="00CF5639" w:rsidP="00FD0FA2">
            <w:pPr>
              <w:widowControl w:val="0"/>
              <w:spacing w:after="0" w:line="240" w:lineRule="auto"/>
            </w:pPr>
            <w:r>
              <w:t>2п-37454</w:t>
            </w:r>
          </w:p>
        </w:tc>
        <w:tc>
          <w:tcPr>
            <w:tcW w:w="1275" w:type="dxa"/>
            <w:gridSpan w:val="2"/>
          </w:tcPr>
          <w:p w:rsidR="00FD0FA2" w:rsidRDefault="00591F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1п-53277</w:t>
            </w:r>
          </w:p>
          <w:p w:rsidR="003C78FD" w:rsidRPr="000D6327" w:rsidRDefault="003C78F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2п-37454</w:t>
            </w:r>
          </w:p>
        </w:tc>
        <w:tc>
          <w:tcPr>
            <w:tcW w:w="993" w:type="dxa"/>
          </w:tcPr>
          <w:p w:rsidR="00FD0FA2" w:rsidRDefault="003C78FD" w:rsidP="00FD0FA2">
            <w:pPr>
              <w:pStyle w:val="ConsPlusNormal"/>
            </w:pPr>
            <w:r>
              <w:t>1п-</w:t>
            </w:r>
            <w:r w:rsidR="00591FA5">
              <w:t>37170</w:t>
            </w:r>
          </w:p>
          <w:p w:rsidR="003C78FD" w:rsidRDefault="003C78FD" w:rsidP="00FD0FA2">
            <w:pPr>
              <w:pStyle w:val="ConsPlusNormal"/>
            </w:pPr>
            <w:r>
              <w:t>2п-</w:t>
            </w:r>
            <w:r w:rsidR="00833DDD">
              <w:t>29337</w:t>
            </w:r>
          </w:p>
        </w:tc>
        <w:tc>
          <w:tcPr>
            <w:tcW w:w="850" w:type="dxa"/>
          </w:tcPr>
          <w:p w:rsidR="00FD0FA2" w:rsidRDefault="003F1C17" w:rsidP="00FD0FA2">
            <w:pPr>
              <w:pStyle w:val="ConsPlusNormal"/>
            </w:pPr>
            <w:r>
              <w:t>9073</w:t>
            </w:r>
          </w:p>
        </w:tc>
        <w:tc>
          <w:tcPr>
            <w:tcW w:w="992" w:type="dxa"/>
          </w:tcPr>
          <w:p w:rsidR="00FD0FA2" w:rsidRDefault="003F1C17" w:rsidP="00FD0FA2">
            <w:pPr>
              <w:pStyle w:val="ConsPlusNormal"/>
            </w:pPr>
            <w:r>
              <w:t>15151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FD0FA2" w:rsidRPr="0007639C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630">
              <w:rPr>
                <w:rFonts w:ascii="Times New Roman" w:hAnsi="Times New Roman" w:cs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Default="00CF5639" w:rsidP="00FD0FA2">
            <w:pPr>
              <w:widowControl w:val="0"/>
              <w:spacing w:after="0" w:line="240" w:lineRule="auto"/>
              <w:jc w:val="center"/>
            </w:pPr>
            <w:r>
              <w:t>1п-30</w:t>
            </w:r>
          </w:p>
          <w:p w:rsidR="00FD0FA2" w:rsidRPr="0086568E" w:rsidRDefault="00CF5639" w:rsidP="00FD0FA2">
            <w:pPr>
              <w:widowControl w:val="0"/>
              <w:spacing w:after="0" w:line="240" w:lineRule="auto"/>
              <w:jc w:val="center"/>
            </w:pPr>
            <w:r>
              <w:t>2п-30</w:t>
            </w:r>
          </w:p>
        </w:tc>
        <w:tc>
          <w:tcPr>
            <w:tcW w:w="1275" w:type="dxa"/>
            <w:gridSpan w:val="2"/>
          </w:tcPr>
          <w:p w:rsidR="00FD0FA2" w:rsidRDefault="00BC3D7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1п-30</w:t>
            </w:r>
          </w:p>
          <w:p w:rsidR="003C78FD" w:rsidRPr="000D6327" w:rsidRDefault="003C78F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2п-30</w:t>
            </w:r>
          </w:p>
        </w:tc>
        <w:tc>
          <w:tcPr>
            <w:tcW w:w="993" w:type="dxa"/>
          </w:tcPr>
          <w:p w:rsidR="00FD0FA2" w:rsidRDefault="003C78FD" w:rsidP="00FD0FA2">
            <w:pPr>
              <w:pStyle w:val="ConsPlusNormal"/>
            </w:pPr>
            <w:r>
              <w:t>1п-</w:t>
            </w:r>
            <w:r w:rsidR="00BC3D7F">
              <w:t>33</w:t>
            </w:r>
          </w:p>
          <w:p w:rsidR="003C78FD" w:rsidRDefault="003C78FD" w:rsidP="00FD0FA2">
            <w:pPr>
              <w:pStyle w:val="ConsPlusNormal"/>
            </w:pPr>
            <w:r>
              <w:t>2п-</w:t>
            </w:r>
            <w:r w:rsidR="00190E3C">
              <w:t>36</w:t>
            </w:r>
          </w:p>
        </w:tc>
        <w:tc>
          <w:tcPr>
            <w:tcW w:w="850" w:type="dxa"/>
          </w:tcPr>
          <w:p w:rsidR="00FD0FA2" w:rsidRDefault="00474CD4" w:rsidP="00FD0FA2">
            <w:pPr>
              <w:pStyle w:val="ConsPlusNormal"/>
            </w:pPr>
            <w:r>
              <w:t>1п-3</w:t>
            </w:r>
          </w:p>
          <w:p w:rsidR="008D3CB5" w:rsidRPr="008D3CB5" w:rsidRDefault="008D3CB5" w:rsidP="00FD0FA2">
            <w:pPr>
              <w:pStyle w:val="ConsPlusNormal"/>
              <w:rPr>
                <w:color w:val="FF0000"/>
              </w:rPr>
            </w:pPr>
            <w:r w:rsidRPr="008D3CB5">
              <w:rPr>
                <w:color w:val="FF0000"/>
              </w:rPr>
              <w:t>2п- 6</w:t>
            </w:r>
          </w:p>
        </w:tc>
        <w:tc>
          <w:tcPr>
            <w:tcW w:w="992" w:type="dxa"/>
          </w:tcPr>
          <w:p w:rsidR="00FD0FA2" w:rsidRDefault="003F1C17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Default="00CF5639" w:rsidP="00FD0FA2">
            <w:pPr>
              <w:widowControl w:val="0"/>
              <w:spacing w:after="0" w:line="240" w:lineRule="auto"/>
              <w:jc w:val="center"/>
            </w:pPr>
            <w:r>
              <w:t>1п-3540</w:t>
            </w:r>
          </w:p>
          <w:p w:rsidR="00FD0FA2" w:rsidRPr="0076315D" w:rsidRDefault="00CF5639" w:rsidP="00FD0FA2">
            <w:pPr>
              <w:widowControl w:val="0"/>
              <w:spacing w:after="0" w:line="240" w:lineRule="auto"/>
              <w:jc w:val="center"/>
            </w:pPr>
            <w:r>
              <w:t>2п-2610</w:t>
            </w:r>
          </w:p>
        </w:tc>
        <w:tc>
          <w:tcPr>
            <w:tcW w:w="1275" w:type="dxa"/>
            <w:gridSpan w:val="2"/>
          </w:tcPr>
          <w:p w:rsidR="00FD0FA2" w:rsidRDefault="00BC3D7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1п-3540</w:t>
            </w:r>
          </w:p>
          <w:p w:rsidR="003C78FD" w:rsidRPr="000D6327" w:rsidRDefault="003C78F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2п-2610</w:t>
            </w:r>
          </w:p>
        </w:tc>
        <w:tc>
          <w:tcPr>
            <w:tcW w:w="993" w:type="dxa"/>
          </w:tcPr>
          <w:p w:rsidR="00FD0FA2" w:rsidRDefault="003C78FD" w:rsidP="00FD0FA2">
            <w:pPr>
              <w:pStyle w:val="ConsPlusNormal"/>
            </w:pPr>
            <w:r>
              <w:t>1п-</w:t>
            </w:r>
            <w:r w:rsidR="006D0065">
              <w:t>2713</w:t>
            </w:r>
          </w:p>
          <w:p w:rsidR="003C78FD" w:rsidRDefault="003C78FD" w:rsidP="00FD0FA2">
            <w:pPr>
              <w:pStyle w:val="ConsPlusNormal"/>
            </w:pPr>
            <w:r>
              <w:t>2п-</w:t>
            </w:r>
            <w:r w:rsidR="00833DDD">
              <w:t>2650</w:t>
            </w:r>
          </w:p>
        </w:tc>
        <w:tc>
          <w:tcPr>
            <w:tcW w:w="850" w:type="dxa"/>
          </w:tcPr>
          <w:p w:rsidR="008D3CB5" w:rsidRPr="008D3CB5" w:rsidRDefault="003F1C17" w:rsidP="00FD0FA2">
            <w:pPr>
              <w:pStyle w:val="ConsPlusNormal"/>
              <w:rPr>
                <w:color w:val="FF0000"/>
              </w:rPr>
            </w:pPr>
            <w:r>
              <w:t>615</w:t>
            </w:r>
          </w:p>
        </w:tc>
        <w:tc>
          <w:tcPr>
            <w:tcW w:w="992" w:type="dxa"/>
          </w:tcPr>
          <w:p w:rsidR="00FD0FA2" w:rsidRDefault="003F1C17" w:rsidP="00FD0FA2">
            <w:pPr>
              <w:pStyle w:val="ConsPlusNormal"/>
            </w:pPr>
            <w:r>
              <w:t>172</w:t>
            </w:r>
          </w:p>
        </w:tc>
        <w:tc>
          <w:tcPr>
            <w:tcW w:w="993" w:type="dxa"/>
          </w:tcPr>
          <w:p w:rsidR="00FD0FA2" w:rsidRPr="00BC3D7F" w:rsidRDefault="00BC3D7F" w:rsidP="00FD0FA2">
            <w:pPr>
              <w:pStyle w:val="ConsPlusNormal"/>
              <w:rPr>
                <w:sz w:val="20"/>
              </w:rPr>
            </w:pPr>
            <w:r w:rsidRPr="00BC3D7F">
              <w:rPr>
                <w:rFonts w:ascii="Times New Roman" w:hAnsi="Times New Roman" w:cs="Times New Roman"/>
                <w:sz w:val="20"/>
              </w:rPr>
              <w:t>группы выводились на карантин по ОРВИ</w:t>
            </w: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FD0FA2" w:rsidRDefault="00CF5639" w:rsidP="00FD0FA2">
            <w:pPr>
              <w:widowControl w:val="0"/>
              <w:spacing w:after="0" w:line="240" w:lineRule="auto"/>
            </w:pPr>
            <w:r>
              <w:t>1п-37170</w:t>
            </w:r>
          </w:p>
          <w:p w:rsidR="004D31ED" w:rsidRPr="0076315D" w:rsidRDefault="00CF5639" w:rsidP="00FD0FA2">
            <w:pPr>
              <w:widowControl w:val="0"/>
              <w:spacing w:after="0" w:line="240" w:lineRule="auto"/>
            </w:pPr>
            <w:r>
              <w:t>2п-27405</w:t>
            </w:r>
          </w:p>
        </w:tc>
        <w:tc>
          <w:tcPr>
            <w:tcW w:w="1275" w:type="dxa"/>
            <w:gridSpan w:val="2"/>
          </w:tcPr>
          <w:p w:rsidR="00FD0FA2" w:rsidRDefault="00BC3D7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1п.37170</w:t>
            </w:r>
          </w:p>
          <w:p w:rsidR="00124D82" w:rsidRPr="000D6327" w:rsidRDefault="00124D8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 27405</w:t>
            </w:r>
          </w:p>
        </w:tc>
        <w:tc>
          <w:tcPr>
            <w:tcW w:w="993" w:type="dxa"/>
          </w:tcPr>
          <w:p w:rsidR="00FD0FA2" w:rsidRDefault="00124D82" w:rsidP="00FD0FA2">
            <w:pPr>
              <w:pStyle w:val="ConsPlusNormal"/>
            </w:pPr>
            <w:r>
              <w:t>1п-</w:t>
            </w:r>
            <w:r w:rsidR="006D0065">
              <w:t>28486,5</w:t>
            </w:r>
          </w:p>
          <w:p w:rsidR="00124D82" w:rsidRDefault="00124D82" w:rsidP="00FD0FA2">
            <w:pPr>
              <w:pStyle w:val="ConsPlusNormal"/>
            </w:pPr>
            <w:r>
              <w:t>2п-</w:t>
            </w:r>
            <w:r w:rsidR="00833DDD">
              <w:t>27825</w:t>
            </w:r>
          </w:p>
        </w:tc>
        <w:tc>
          <w:tcPr>
            <w:tcW w:w="850" w:type="dxa"/>
          </w:tcPr>
          <w:p w:rsidR="00FD0FA2" w:rsidRDefault="003F1C17" w:rsidP="00FD0FA2">
            <w:pPr>
              <w:pStyle w:val="ConsPlusNormal"/>
            </w:pPr>
            <w:r>
              <w:t>6458</w:t>
            </w:r>
          </w:p>
        </w:tc>
        <w:tc>
          <w:tcPr>
            <w:tcW w:w="992" w:type="dxa"/>
          </w:tcPr>
          <w:p w:rsidR="00FD0FA2" w:rsidRDefault="003F1C17" w:rsidP="00FD0FA2">
            <w:pPr>
              <w:pStyle w:val="ConsPlusNormal"/>
            </w:pPr>
            <w:r>
              <w:t>1805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230587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230587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C5501A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BE641C" w:rsidRPr="00230587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Default="00BE641C" w:rsidP="00BE641C">
      <w:r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8E1A06" w:rsidRPr="005E1F50" w:rsidTr="00D35AB2">
        <w:tc>
          <w:tcPr>
            <w:tcW w:w="771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5E1F50" w:rsidTr="00D35AB2">
        <w:trPr>
          <w:trHeight w:val="509"/>
        </w:trPr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AF6DA5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5E1F50" w:rsidTr="00D35AB2">
        <w:tc>
          <w:tcPr>
            <w:tcW w:w="771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fldChar w:fldCharType="begin"/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A82AE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  <w:r w:rsidRPr="003C77C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="00262C42">
              <w:rPr>
                <w:rFonts w:ascii="Times New Roman" w:eastAsia="Calibri" w:hAnsi="Times New Roman" w:cs="Times New Roman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C467AF" w:rsidRDefault="008E1A06" w:rsidP="00D35AB2">
            <w:pP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дополнительные  общеразвивающие программы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262C42" w:rsidP="00D35AB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Default="008E1A06" w:rsidP="00D35AB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833DDD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8E1A06" w:rsidRPr="005E1F50" w:rsidRDefault="00833DDD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E1A06" w:rsidRPr="005E1F50" w:rsidRDefault="00833DDD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учреждением нарушени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й, выявленных в результате проверок органами исполни-тельной власти субъектов РФ,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36917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833DDD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p w:rsidR="008E1A06" w:rsidRDefault="008E1A06" w:rsidP="00194FD1"/>
    <w:p w:rsidR="008E1A06" w:rsidRDefault="008E1A06" w:rsidP="00194FD1"/>
    <w:p w:rsidR="008E1A06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8E1A06" w:rsidRPr="00230587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C61D5A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8E1A06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23058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9F3240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8E1A06" w:rsidRPr="009F3240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Default="008E1A06" w:rsidP="008E1A06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RPr="00D30C9D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r w:rsidR="00262C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8000</w:t>
            </w:r>
          </w:p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E1A06" w:rsidRDefault="00262C42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     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A2327C" w:rsidRDefault="00262C42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640</w:t>
            </w:r>
          </w:p>
        </w:tc>
        <w:tc>
          <w:tcPr>
            <w:tcW w:w="1275" w:type="dxa"/>
            <w:gridSpan w:val="2"/>
          </w:tcPr>
          <w:p w:rsidR="008E1A06" w:rsidRPr="000D6327" w:rsidRDefault="00BC3D7F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993" w:type="dxa"/>
          </w:tcPr>
          <w:p w:rsidR="008E1A06" w:rsidRDefault="00BC3D7F" w:rsidP="008E1A06">
            <w:pPr>
              <w:pStyle w:val="ConsPlusNormal"/>
            </w:pPr>
            <w:r>
              <w:t>1п-</w:t>
            </w:r>
            <w:r w:rsidR="007A316E">
              <w:t>360</w:t>
            </w:r>
          </w:p>
          <w:p w:rsidR="0036795E" w:rsidRDefault="008D3CB5" w:rsidP="008E1A06">
            <w:pPr>
              <w:pStyle w:val="ConsPlusNormal"/>
            </w:pPr>
            <w:r>
              <w:t>2п-32</w:t>
            </w:r>
            <w:r w:rsidR="0036795E">
              <w:t>2</w:t>
            </w:r>
          </w:p>
        </w:tc>
        <w:tc>
          <w:tcPr>
            <w:tcW w:w="850" w:type="dxa"/>
          </w:tcPr>
          <w:p w:rsidR="008E1A06" w:rsidRDefault="00474CD4" w:rsidP="008E1A06">
            <w:pPr>
              <w:pStyle w:val="ConsPlusNormal"/>
            </w:pPr>
            <w:r>
              <w:t>64</w:t>
            </w:r>
          </w:p>
        </w:tc>
        <w:tc>
          <w:tcPr>
            <w:tcW w:w="992" w:type="dxa"/>
          </w:tcPr>
          <w:p w:rsidR="008E1A06" w:rsidRDefault="00152613" w:rsidP="008E1A06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2943F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850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2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</w:t>
            </w:r>
            <w:r w:rsidR="00152613">
              <w:rPr>
                <w:rFonts w:ascii="Times New Roman" w:hAnsi="Times New Roman" w:cs="Times New Roman"/>
              </w:rPr>
              <w:t>10_"декабря  2021</w:t>
            </w:r>
            <w:r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  <w:bookmarkStart w:id="3" w:name="_GoBack"/>
      <w:bookmarkEnd w:id="3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928" w:rsidRDefault="00C45928" w:rsidP="00435853">
      <w:pPr>
        <w:spacing w:after="0" w:line="240" w:lineRule="auto"/>
      </w:pPr>
      <w:r>
        <w:separator/>
      </w:r>
    </w:p>
  </w:endnote>
  <w:endnote w:type="continuationSeparator" w:id="0">
    <w:p w:rsidR="00C45928" w:rsidRDefault="00C45928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928" w:rsidRDefault="00C45928" w:rsidP="00435853">
      <w:pPr>
        <w:spacing w:after="0" w:line="240" w:lineRule="auto"/>
      </w:pPr>
      <w:r>
        <w:separator/>
      </w:r>
    </w:p>
  </w:footnote>
  <w:footnote w:type="continuationSeparator" w:id="0">
    <w:p w:rsidR="00C45928" w:rsidRDefault="00C45928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532" w:rsidRDefault="00780532">
    <w:pPr>
      <w:pStyle w:val="a3"/>
    </w:pPr>
  </w:p>
  <w:p w:rsidR="00780532" w:rsidRDefault="007805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2D9C"/>
    <w:rsid w:val="00010E6B"/>
    <w:rsid w:val="00012F17"/>
    <w:rsid w:val="000315B2"/>
    <w:rsid w:val="0004162F"/>
    <w:rsid w:val="00042900"/>
    <w:rsid w:val="00076586"/>
    <w:rsid w:val="00081D3E"/>
    <w:rsid w:val="000857CE"/>
    <w:rsid w:val="00090FD4"/>
    <w:rsid w:val="0009250E"/>
    <w:rsid w:val="00095B80"/>
    <w:rsid w:val="000C6663"/>
    <w:rsid w:val="000D6275"/>
    <w:rsid w:val="000D6327"/>
    <w:rsid w:val="0010616D"/>
    <w:rsid w:val="00124D82"/>
    <w:rsid w:val="00145F18"/>
    <w:rsid w:val="001503C9"/>
    <w:rsid w:val="00152613"/>
    <w:rsid w:val="00176BFF"/>
    <w:rsid w:val="00180AB9"/>
    <w:rsid w:val="00190E3C"/>
    <w:rsid w:val="00194FD1"/>
    <w:rsid w:val="001A0074"/>
    <w:rsid w:val="001A08BA"/>
    <w:rsid w:val="001B40EE"/>
    <w:rsid w:val="001E0CC4"/>
    <w:rsid w:val="00205EDA"/>
    <w:rsid w:val="00230587"/>
    <w:rsid w:val="00256AAB"/>
    <w:rsid w:val="00262C42"/>
    <w:rsid w:val="00281BF8"/>
    <w:rsid w:val="00297F3C"/>
    <w:rsid w:val="002A717F"/>
    <w:rsid w:val="002B2CB9"/>
    <w:rsid w:val="002D5D8A"/>
    <w:rsid w:val="002E0D84"/>
    <w:rsid w:val="002E3F2D"/>
    <w:rsid w:val="00303892"/>
    <w:rsid w:val="003078A9"/>
    <w:rsid w:val="00326888"/>
    <w:rsid w:val="0033091D"/>
    <w:rsid w:val="00330D85"/>
    <w:rsid w:val="00363C23"/>
    <w:rsid w:val="0036795E"/>
    <w:rsid w:val="003B0E89"/>
    <w:rsid w:val="003C27F1"/>
    <w:rsid w:val="003C3CA0"/>
    <w:rsid w:val="003C78FD"/>
    <w:rsid w:val="003C7B88"/>
    <w:rsid w:val="003E214F"/>
    <w:rsid w:val="003F1C17"/>
    <w:rsid w:val="0040474D"/>
    <w:rsid w:val="00406C5B"/>
    <w:rsid w:val="00422DC1"/>
    <w:rsid w:val="00435853"/>
    <w:rsid w:val="00441BCD"/>
    <w:rsid w:val="00444234"/>
    <w:rsid w:val="00446383"/>
    <w:rsid w:val="0046164B"/>
    <w:rsid w:val="004722E4"/>
    <w:rsid w:val="00474CD4"/>
    <w:rsid w:val="00476B99"/>
    <w:rsid w:val="00486613"/>
    <w:rsid w:val="004C04AF"/>
    <w:rsid w:val="004D31ED"/>
    <w:rsid w:val="004D3EB1"/>
    <w:rsid w:val="004E5719"/>
    <w:rsid w:val="004E73CC"/>
    <w:rsid w:val="004F48B1"/>
    <w:rsid w:val="00513ECD"/>
    <w:rsid w:val="00514A6B"/>
    <w:rsid w:val="00524420"/>
    <w:rsid w:val="005401C7"/>
    <w:rsid w:val="00550002"/>
    <w:rsid w:val="00552C6A"/>
    <w:rsid w:val="0056619B"/>
    <w:rsid w:val="00567513"/>
    <w:rsid w:val="00582070"/>
    <w:rsid w:val="0059084C"/>
    <w:rsid w:val="00591FA5"/>
    <w:rsid w:val="00597464"/>
    <w:rsid w:val="005B0E27"/>
    <w:rsid w:val="005B691E"/>
    <w:rsid w:val="005B7121"/>
    <w:rsid w:val="005E0578"/>
    <w:rsid w:val="005E1F50"/>
    <w:rsid w:val="005E56E5"/>
    <w:rsid w:val="00601B12"/>
    <w:rsid w:val="00640E76"/>
    <w:rsid w:val="00640F6B"/>
    <w:rsid w:val="006716C1"/>
    <w:rsid w:val="00694786"/>
    <w:rsid w:val="006B05F8"/>
    <w:rsid w:val="006C4D3A"/>
    <w:rsid w:val="006D0065"/>
    <w:rsid w:val="007066C5"/>
    <w:rsid w:val="007103FE"/>
    <w:rsid w:val="007118A8"/>
    <w:rsid w:val="00713F3E"/>
    <w:rsid w:val="00780532"/>
    <w:rsid w:val="007A316E"/>
    <w:rsid w:val="007C0FB4"/>
    <w:rsid w:val="007C3A3B"/>
    <w:rsid w:val="00823EDF"/>
    <w:rsid w:val="00833DDD"/>
    <w:rsid w:val="00880A39"/>
    <w:rsid w:val="008A5DE4"/>
    <w:rsid w:val="008B3C09"/>
    <w:rsid w:val="008D3CB5"/>
    <w:rsid w:val="008E1A06"/>
    <w:rsid w:val="00912E1E"/>
    <w:rsid w:val="009559CE"/>
    <w:rsid w:val="00976622"/>
    <w:rsid w:val="00990C04"/>
    <w:rsid w:val="009B179A"/>
    <w:rsid w:val="009C26AD"/>
    <w:rsid w:val="009C67B2"/>
    <w:rsid w:val="009F3240"/>
    <w:rsid w:val="00A006F3"/>
    <w:rsid w:val="00A16C9F"/>
    <w:rsid w:val="00A35680"/>
    <w:rsid w:val="00A444A3"/>
    <w:rsid w:val="00A659B8"/>
    <w:rsid w:val="00A70FA7"/>
    <w:rsid w:val="00A829DB"/>
    <w:rsid w:val="00A86E2B"/>
    <w:rsid w:val="00A95192"/>
    <w:rsid w:val="00AC6C72"/>
    <w:rsid w:val="00AD0548"/>
    <w:rsid w:val="00AD46BC"/>
    <w:rsid w:val="00AE01E6"/>
    <w:rsid w:val="00AF6DA5"/>
    <w:rsid w:val="00B23E49"/>
    <w:rsid w:val="00B31625"/>
    <w:rsid w:val="00B342F1"/>
    <w:rsid w:val="00B41946"/>
    <w:rsid w:val="00B41F9B"/>
    <w:rsid w:val="00B471AF"/>
    <w:rsid w:val="00B538EA"/>
    <w:rsid w:val="00B571D8"/>
    <w:rsid w:val="00B82D10"/>
    <w:rsid w:val="00BB4769"/>
    <w:rsid w:val="00BC3D7F"/>
    <w:rsid w:val="00BC589A"/>
    <w:rsid w:val="00BD1173"/>
    <w:rsid w:val="00BE641C"/>
    <w:rsid w:val="00C055CA"/>
    <w:rsid w:val="00C15ACB"/>
    <w:rsid w:val="00C219EA"/>
    <w:rsid w:val="00C30542"/>
    <w:rsid w:val="00C405DF"/>
    <w:rsid w:val="00C45928"/>
    <w:rsid w:val="00C516CA"/>
    <w:rsid w:val="00C532E6"/>
    <w:rsid w:val="00C5501A"/>
    <w:rsid w:val="00C6149D"/>
    <w:rsid w:val="00C61D5A"/>
    <w:rsid w:val="00C862B6"/>
    <w:rsid w:val="00CA0C56"/>
    <w:rsid w:val="00CB4AF3"/>
    <w:rsid w:val="00CB6206"/>
    <w:rsid w:val="00CB7AF4"/>
    <w:rsid w:val="00CC1372"/>
    <w:rsid w:val="00CD4307"/>
    <w:rsid w:val="00CE0E35"/>
    <w:rsid w:val="00CF11EA"/>
    <w:rsid w:val="00CF5639"/>
    <w:rsid w:val="00CF5B4A"/>
    <w:rsid w:val="00D02E51"/>
    <w:rsid w:val="00D13C60"/>
    <w:rsid w:val="00D30207"/>
    <w:rsid w:val="00D30C9D"/>
    <w:rsid w:val="00D35AB2"/>
    <w:rsid w:val="00D4356D"/>
    <w:rsid w:val="00D51F70"/>
    <w:rsid w:val="00D541C8"/>
    <w:rsid w:val="00D61AAA"/>
    <w:rsid w:val="00D82D4F"/>
    <w:rsid w:val="00D92636"/>
    <w:rsid w:val="00DB2F4C"/>
    <w:rsid w:val="00DD3BB5"/>
    <w:rsid w:val="00DD4B3B"/>
    <w:rsid w:val="00DF6AA5"/>
    <w:rsid w:val="00E145A5"/>
    <w:rsid w:val="00E37417"/>
    <w:rsid w:val="00E90A2F"/>
    <w:rsid w:val="00E95E5B"/>
    <w:rsid w:val="00EB263C"/>
    <w:rsid w:val="00F40F96"/>
    <w:rsid w:val="00F46A6D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1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10F2-5663-48D0-BF4D-D24CCBC4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23</Pages>
  <Words>3705</Words>
  <Characters>21122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134</cp:revision>
  <cp:lastPrinted>2021-12-10T13:16:00Z</cp:lastPrinted>
  <dcterms:created xsi:type="dcterms:W3CDTF">2021-02-19T13:35:00Z</dcterms:created>
  <dcterms:modified xsi:type="dcterms:W3CDTF">2021-12-13T13:52:00Z</dcterms:modified>
</cp:coreProperties>
</file>