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83" w:rsidRPr="002655D1" w:rsidRDefault="002C3F83" w:rsidP="002C3F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55D1">
        <w:rPr>
          <w:rFonts w:ascii="Times New Roman" w:hAnsi="Times New Roman" w:cs="Times New Roman"/>
          <w:sz w:val="28"/>
          <w:szCs w:val="28"/>
        </w:rPr>
        <w:t>Приложение 1 к объявлению о проведении конкурсного отбора</w:t>
      </w:r>
    </w:p>
    <w:p w:rsidR="002C3F83" w:rsidRDefault="002C3F83" w:rsidP="002C3F83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</w:rPr>
      </w:pPr>
    </w:p>
    <w:p w:rsidR="002C3F83" w:rsidRPr="002655D1" w:rsidRDefault="002C3F83" w:rsidP="002C3F83">
      <w:pPr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655D1">
        <w:rPr>
          <w:rFonts w:ascii="Times New Roman" w:hAnsi="Times New Roman" w:cs="Times New Roman"/>
          <w:smallCaps/>
          <w:sz w:val="28"/>
          <w:szCs w:val="28"/>
        </w:rPr>
        <w:t>Заявка на участие в Конкурсе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1800"/>
        <w:gridCol w:w="3162"/>
      </w:tblGrid>
      <w:tr w:rsidR="002C3F83" w:rsidRPr="00A800CE" w:rsidTr="00621654">
        <w:trPr>
          <w:trHeight w:val="238"/>
        </w:trPr>
        <w:tc>
          <w:tcPr>
            <w:tcW w:w="9924" w:type="dxa"/>
            <w:gridSpan w:val="5"/>
          </w:tcPr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и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нформация об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- участнике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F83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F3605D">
              <w:rPr>
                <w:rFonts w:ascii="Times New Roman" w:hAnsi="Times New Roman" w:cs="Times New Roman"/>
                <w:i/>
                <w:sz w:val="18"/>
                <w:szCs w:val="24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ы) по Общероссийскому</w:t>
            </w:r>
          </w:p>
          <w:p w:rsidR="002C3F83" w:rsidRPr="00A800CE" w:rsidRDefault="002C3F83" w:rsidP="0062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классификатору 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</w:t>
            </w:r>
            <w:proofErr w:type="gramEnd"/>
          </w:p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94"/>
        </w:trPr>
        <w:tc>
          <w:tcPr>
            <w:tcW w:w="3600" w:type="dxa"/>
            <w:gridSpan w:val="2"/>
            <w:vAlign w:val="center"/>
          </w:tcPr>
          <w:p w:rsidR="002C3F83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9924" w:type="dxa"/>
            <w:gridSpan w:val="5"/>
            <w:vAlign w:val="center"/>
          </w:tcPr>
          <w:p w:rsidR="002C3F83" w:rsidRPr="00360EEA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0EEA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Банковский</w:t>
            </w:r>
            <w:proofErr w:type="gramEnd"/>
            <w:r w:rsidRPr="0036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реквизиты:</w:t>
            </w:r>
          </w:p>
        </w:tc>
      </w:tr>
      <w:tr w:rsidR="002C3F83" w:rsidRPr="00A800CE" w:rsidTr="00621654">
        <w:trPr>
          <w:trHeight w:val="116"/>
        </w:trPr>
        <w:tc>
          <w:tcPr>
            <w:tcW w:w="9924" w:type="dxa"/>
            <w:gridSpan w:val="5"/>
            <w:vAlign w:val="center"/>
          </w:tcPr>
          <w:p w:rsidR="002C3F83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Номер корреспондентского 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9924" w:type="dxa"/>
            <w:gridSpan w:val="5"/>
          </w:tcPr>
          <w:p w:rsidR="002C3F83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Контактная информация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– участника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87"/>
        </w:trPr>
        <w:tc>
          <w:tcPr>
            <w:tcW w:w="3600" w:type="dxa"/>
            <w:gridSpan w:val="2"/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vAlign w:val="center"/>
          </w:tcPr>
          <w:p w:rsidR="002C3F83" w:rsidRDefault="002C3F83" w:rsidP="00621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качестве уполномоченной организации</w:t>
            </w:r>
          </w:p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Описание опыта деятельности Организации</w:t>
            </w:r>
            <w:r w:rsidRPr="00536E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113"/>
        </w:trPr>
        <w:tc>
          <w:tcPr>
            <w:tcW w:w="9924" w:type="dxa"/>
            <w:gridSpan w:val="5"/>
          </w:tcPr>
          <w:p w:rsidR="002C3F83" w:rsidRPr="0096167F" w:rsidRDefault="002C3F83" w:rsidP="00621654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</w:t>
            </w:r>
          </w:p>
          <w:p w:rsidR="002C3F83" w:rsidRPr="0096167F" w:rsidRDefault="002C3F83" w:rsidP="00621654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2C3F83" w:rsidRPr="00536E58" w:rsidRDefault="002C3F83" w:rsidP="0062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3" w:rsidRPr="00831ED2" w:rsidRDefault="002C3F83" w:rsidP="0062165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113"/>
        </w:trPr>
        <w:tc>
          <w:tcPr>
            <w:tcW w:w="2481" w:type="dxa"/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2C3F83" w:rsidRPr="00A800CE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2C3F83" w:rsidRPr="00A800CE" w:rsidTr="00621654">
        <w:trPr>
          <w:trHeight w:val="113"/>
        </w:trPr>
        <w:tc>
          <w:tcPr>
            <w:tcW w:w="4962" w:type="dxa"/>
            <w:gridSpan w:val="3"/>
          </w:tcPr>
          <w:p w:rsidR="002C3F83" w:rsidRDefault="002C3F83" w:rsidP="00621654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2C3F83" w:rsidRDefault="002C3F83" w:rsidP="00621654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113"/>
        </w:trPr>
        <w:tc>
          <w:tcPr>
            <w:tcW w:w="9924" w:type="dxa"/>
            <w:gridSpan w:val="5"/>
          </w:tcPr>
          <w:p w:rsidR="002C3F83" w:rsidRDefault="002C3F83" w:rsidP="00621654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F83" w:rsidRDefault="002C3F83" w:rsidP="00621654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 </w:t>
            </w:r>
            <w:r w:rsidRPr="009616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по реализации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C3F83" w:rsidRDefault="002C3F83" w:rsidP="00621654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CF04C8" w:rsidRDefault="002C3F83" w:rsidP="002C3F83">
            <w:pPr>
              <w:pStyle w:val="a3"/>
              <w:keepLines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CF04C8" w:rsidRDefault="002C3F83" w:rsidP="002C3F83">
            <w:pPr>
              <w:pStyle w:val="a3"/>
              <w:keepLines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CF04C8" w:rsidRDefault="002C3F83" w:rsidP="002C3F83">
            <w:pPr>
              <w:pStyle w:val="a3"/>
              <w:keepLines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CF04C8" w:rsidRDefault="002C3F83" w:rsidP="002C3F83">
            <w:pPr>
              <w:pStyle w:val="a3"/>
              <w:keepLines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CF04C8" w:rsidRDefault="002C3F83" w:rsidP="002C3F83">
            <w:pPr>
              <w:pStyle w:val="a3"/>
              <w:keepLines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CF04C8" w:rsidRDefault="002C3F83" w:rsidP="002C3F83">
            <w:pPr>
              <w:pStyle w:val="a3"/>
              <w:keepLines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CF04C8" w:rsidRDefault="002C3F83" w:rsidP="002C3F83">
            <w:pPr>
              <w:pStyle w:val="a3"/>
              <w:keepLines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CF04C8" w:rsidRDefault="002C3F83" w:rsidP="002C3F83">
            <w:pPr>
              <w:pStyle w:val="a3"/>
              <w:keepLines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2C3F83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F83" w:rsidRPr="00536E58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2C3F83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F83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</w:t>
            </w:r>
            <w:r w:rsidRPr="00961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C3F83" w:rsidRPr="00536E58" w:rsidRDefault="002C3F83" w:rsidP="00621654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2C5A04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93466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466"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сентября </w:t>
            </w:r>
            <w:r w:rsidRPr="00B93466">
              <w:rPr>
                <w:rFonts w:ascii="Times New Roman" w:hAnsi="Times New Roman"/>
                <w:sz w:val="24"/>
                <w:szCs w:val="24"/>
              </w:rPr>
              <w:t>201</w:t>
            </w:r>
            <w:r w:rsidRPr="00993C72">
              <w:rPr>
                <w:rFonts w:ascii="Times New Roman" w:hAnsi="Times New Roman"/>
                <w:sz w:val="24"/>
                <w:szCs w:val="24"/>
              </w:rPr>
              <w:t>7</w:t>
            </w:r>
            <w:r w:rsidRPr="00B934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31 декабря 2017 года</w:t>
            </w: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C4B11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93466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 возрасте 8-11 лет,  независимо от возможностей здоровья</w:t>
            </w: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C4B11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бюджета Кичменгско-Городецкого </w:t>
            </w:r>
            <w:r w:rsidRPr="00E2793A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период действия Порядка </w:t>
            </w:r>
            <w:r w:rsidRPr="00B93466">
              <w:rPr>
                <w:rFonts w:ascii="Times New Roman" w:hAnsi="Times New Roman"/>
                <w:sz w:val="24"/>
                <w:szCs w:val="24"/>
              </w:rPr>
              <w:t>персонифицированного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более), ед.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93466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C4B11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обеспечения сертификатов дополнительного образования, тыс. рублей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93466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635,9</w:t>
            </w: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AC4B11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обеспечения сертификатов дополнительного образования, установленный для соответствующей категории детей, тыс. рублей: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93466" w:rsidRDefault="002C3F83" w:rsidP="00621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2,595</w:t>
            </w: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2C3F83" w:rsidRPr="0096167F" w:rsidRDefault="002C3F83" w:rsidP="00621654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план</w:t>
            </w:r>
          </w:p>
          <w:p w:rsidR="002C3F83" w:rsidRPr="0096167F" w:rsidRDefault="002C3F83" w:rsidP="00621654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рублей</w:t>
            </w: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83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83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83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83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83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83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83" w:rsidRPr="00B41019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2C3F83" w:rsidRPr="00A800CE" w:rsidRDefault="002C3F83" w:rsidP="0062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2C3F83" w:rsidRPr="00A800CE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3600" w:type="dxa"/>
            <w:gridSpan w:val="2"/>
          </w:tcPr>
          <w:p w:rsidR="002C3F83" w:rsidRDefault="002C3F83" w:rsidP="00621654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2C3F83" w:rsidRDefault="002C3F83" w:rsidP="00621654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</w:tcPr>
          <w:p w:rsidR="002C3F83" w:rsidRPr="002655D1" w:rsidRDefault="002C3F83" w:rsidP="002C3F83">
            <w:pPr>
              <w:pStyle w:val="a3"/>
              <w:keepLines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5D1">
              <w:rPr>
                <w:rFonts w:ascii="Times New Roman" w:hAnsi="Times New Roman" w:cs="Times New Roman"/>
                <w:b/>
                <w:sz w:val="24"/>
                <w:szCs w:val="24"/>
              </w:rPr>
              <w:t>К заявке прилагаются следующие документы:</w:t>
            </w:r>
          </w:p>
          <w:p w:rsidR="002C3F83" w:rsidRPr="002655D1" w:rsidRDefault="002C3F83" w:rsidP="00621654">
            <w:pPr>
              <w:keepLines/>
              <w:suppressAutoHyphens/>
              <w:snapToGrid w:val="0"/>
              <w:spacing w:after="0" w:line="240" w:lineRule="auto"/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F83" w:rsidRPr="00A800CE" w:rsidTr="00621654">
        <w:trPr>
          <w:trHeight w:val="230"/>
        </w:trPr>
        <w:tc>
          <w:tcPr>
            <w:tcW w:w="9924" w:type="dxa"/>
            <w:gridSpan w:val="5"/>
          </w:tcPr>
          <w:p w:rsidR="002C3F83" w:rsidRPr="002655D1" w:rsidRDefault="002C3F83" w:rsidP="002C3F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Выписку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      </w:r>
          </w:p>
          <w:p w:rsidR="002C3F83" w:rsidRDefault="002C3F83" w:rsidP="002C3F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5D1">
              <w:rPr>
                <w:rFonts w:ascii="Times New Roman" w:hAnsi="Times New Roman" w:cs="Times New Roman"/>
                <w:sz w:val="24"/>
                <w:szCs w:val="24"/>
              </w:rPr>
              <w:t xml:space="preserve">справки, заверенные в установленном порядке и выданные не позднее, чем за один месяц до даты подачи документов: </w:t>
            </w:r>
          </w:p>
          <w:p w:rsidR="002C3F83" w:rsidRDefault="002C3F83" w:rsidP="00621654">
            <w:pPr>
              <w:pStyle w:val="a3"/>
              <w:spacing w:after="0" w:line="240" w:lineRule="auto"/>
              <w:ind w:left="3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 w:rsidRPr="002655D1">
              <w:rPr>
                <w:rFonts w:ascii="Times New Roman" w:hAnsi="Times New Roman" w:cs="Times New Roman"/>
                <w:sz w:val="24"/>
                <w:szCs w:val="24"/>
              </w:rPr>
              <w:t>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      </w:r>
          </w:p>
          <w:p w:rsidR="002C3F83" w:rsidRDefault="002C3F83" w:rsidP="00621654">
            <w:pPr>
              <w:pStyle w:val="a3"/>
              <w:spacing w:after="0" w:line="240" w:lineRule="auto"/>
              <w:ind w:left="3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2655D1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письмо за подписью руководителя Организации о готовности выполнения </w:t>
            </w:r>
            <w:proofErr w:type="gramStart"/>
            <w:r w:rsidRPr="002655D1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gramEnd"/>
            <w:r w:rsidRPr="002655D1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</w:t>
            </w:r>
            <w:r w:rsidRPr="002655D1">
              <w:rPr>
                <w:sz w:val="24"/>
                <w:szCs w:val="24"/>
              </w:rPr>
              <w:t xml:space="preserve"> </w:t>
            </w:r>
            <w:r w:rsidRPr="002655D1"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3F83" w:rsidRPr="002655D1" w:rsidRDefault="002C3F83" w:rsidP="00621654">
            <w:pPr>
              <w:pStyle w:val="a3"/>
              <w:spacing w:after="0" w:line="240" w:lineRule="auto"/>
              <w:ind w:left="3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2655D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5D1">
              <w:rPr>
                <w:rFonts w:ascii="Times New Roman" w:hAnsi="Times New Roman" w:cs="Times New Roman"/>
                <w:sz w:val="24"/>
                <w:szCs w:val="24"/>
              </w:rPr>
              <w:t xml:space="preserve"> (перечень мероприятий) реализации Проекта в  2017 году, </w:t>
            </w:r>
            <w:proofErr w:type="gramStart"/>
            <w:r w:rsidRPr="002655D1">
              <w:rPr>
                <w:rFonts w:ascii="Times New Roman" w:hAnsi="Times New Roman" w:cs="Times New Roman"/>
                <w:sz w:val="24"/>
                <w:szCs w:val="24"/>
              </w:rPr>
              <w:t>включающая</w:t>
            </w:r>
            <w:proofErr w:type="gramEnd"/>
            <w:r w:rsidRPr="002655D1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показатели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F83" w:rsidRPr="002655D1" w:rsidRDefault="002C3F83" w:rsidP="00621654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F83" w:rsidRDefault="002C3F83" w:rsidP="002C3F83">
      <w:pPr>
        <w:spacing w:after="0" w:line="360" w:lineRule="auto"/>
        <w:ind w:left="-426"/>
        <w:rPr>
          <w:rFonts w:ascii="Times New Roman" w:hAnsi="Times New Roman" w:cs="Times New Roman"/>
          <w:smallCaps/>
          <w:sz w:val="24"/>
        </w:rPr>
      </w:pPr>
    </w:p>
    <w:p w:rsidR="002C3F83" w:rsidRDefault="002C3F83" w:rsidP="002C3F83">
      <w:pPr>
        <w:spacing w:after="0" w:line="360" w:lineRule="auto"/>
        <w:ind w:left="-426"/>
        <w:rPr>
          <w:rFonts w:ascii="Times New Roman" w:hAnsi="Times New Roman" w:cs="Times New Roman"/>
          <w:smallCaps/>
          <w:sz w:val="24"/>
        </w:rPr>
      </w:pPr>
    </w:p>
    <w:p w:rsidR="002C3F83" w:rsidRPr="00831ED2" w:rsidRDefault="002C3F83" w:rsidP="002C3F83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ED2">
        <w:rPr>
          <w:rFonts w:ascii="Times New Roman" w:hAnsi="Times New Roman" w:cs="Times New Roman"/>
          <w:sz w:val="28"/>
          <w:szCs w:val="28"/>
        </w:rPr>
        <w:t xml:space="preserve">Достоверность  информации, представленной в заявке и приложенных к ней документов на участие в конкурсном отборе на предоставление субсидий из бюджета </w:t>
      </w:r>
      <w:r>
        <w:rPr>
          <w:rFonts w:ascii="Times New Roman" w:hAnsi="Times New Roman" w:cs="Times New Roman"/>
          <w:sz w:val="28"/>
          <w:szCs w:val="28"/>
        </w:rPr>
        <w:t>Кичменгско-Городецкого муниципального района</w:t>
      </w:r>
      <w:r w:rsidRPr="00831ED2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 году, </w:t>
      </w:r>
      <w:r w:rsidRPr="00925492">
        <w:rPr>
          <w:rFonts w:ascii="Times New Roman" w:hAnsi="Times New Roman" w:cs="Times New Roman"/>
          <w:b/>
          <w:sz w:val="28"/>
          <w:szCs w:val="28"/>
        </w:rPr>
        <w:t>подтверждаю.</w:t>
      </w:r>
      <w:proofErr w:type="gramEnd"/>
    </w:p>
    <w:p w:rsidR="002C3F83" w:rsidRPr="00831ED2" w:rsidRDefault="002C3F83" w:rsidP="002C3F83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ED2">
        <w:rPr>
          <w:rFonts w:ascii="Times New Roman" w:hAnsi="Times New Roman" w:cs="Times New Roman"/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2C3F83" w:rsidRPr="00831ED2" w:rsidRDefault="002C3F83" w:rsidP="002C3F83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F83" w:rsidRPr="00831ED2" w:rsidRDefault="002C3F83" w:rsidP="002C3F83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831ED2">
        <w:rPr>
          <w:rFonts w:ascii="Times New Roman" w:hAnsi="Times New Roman"/>
          <w:sz w:val="28"/>
          <w:szCs w:val="28"/>
        </w:rPr>
        <w:t xml:space="preserve">________________   ______________________ </w:t>
      </w:r>
      <w:r>
        <w:rPr>
          <w:rFonts w:ascii="Times New Roman" w:hAnsi="Times New Roman"/>
          <w:sz w:val="28"/>
          <w:szCs w:val="28"/>
        </w:rPr>
        <w:t>"__" _______</w:t>
      </w:r>
      <w:r w:rsidRPr="00831ED2">
        <w:rPr>
          <w:rFonts w:ascii="Times New Roman" w:hAnsi="Times New Roman"/>
          <w:sz w:val="28"/>
          <w:szCs w:val="28"/>
        </w:rPr>
        <w:t xml:space="preserve"> 20__ г.</w:t>
      </w:r>
    </w:p>
    <w:p w:rsidR="002C3F83" w:rsidRPr="00831ED2" w:rsidRDefault="002C3F83" w:rsidP="002C3F83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31ED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</w:t>
      </w:r>
      <w:r w:rsidRPr="00831ED2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31ED2">
        <w:rPr>
          <w:rFonts w:ascii="Times New Roman" w:hAnsi="Times New Roman"/>
          <w:i/>
          <w:sz w:val="28"/>
          <w:szCs w:val="28"/>
        </w:rPr>
        <w:t>ф.и.</w:t>
      </w:r>
      <w:proofErr w:type="gramStart"/>
      <w:r w:rsidRPr="00831ED2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831ED2">
        <w:rPr>
          <w:rFonts w:ascii="Times New Roman" w:hAnsi="Times New Roman"/>
          <w:i/>
          <w:sz w:val="28"/>
          <w:szCs w:val="28"/>
        </w:rPr>
        <w:t>.</w:t>
      </w:r>
      <w:proofErr w:type="spellEnd"/>
      <w:r w:rsidRPr="00831ED2">
        <w:rPr>
          <w:rFonts w:ascii="Times New Roman" w:hAnsi="Times New Roman"/>
          <w:i/>
          <w:sz w:val="28"/>
          <w:szCs w:val="28"/>
        </w:rPr>
        <w:t>)</w:t>
      </w:r>
    </w:p>
    <w:p w:rsidR="002C3F83" w:rsidRPr="00CF04C8" w:rsidRDefault="002C3F83" w:rsidP="002C3F83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</w:t>
      </w:r>
      <w:r w:rsidRPr="00CF04C8">
        <w:rPr>
          <w:rFonts w:ascii="Times New Roman" w:hAnsi="Times New Roman"/>
          <w:sz w:val="18"/>
          <w:szCs w:val="24"/>
        </w:rPr>
        <w:t>М. П.</w:t>
      </w:r>
    </w:p>
    <w:p w:rsidR="00904158" w:rsidRDefault="00904158"/>
    <w:sectPr w:rsidR="0090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B2840"/>
    <w:multiLevelType w:val="multilevel"/>
    <w:tmpl w:val="EFF295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">
    <w:nsid w:val="4D4215D9"/>
    <w:multiLevelType w:val="hybridMultilevel"/>
    <w:tmpl w:val="1C2AC45E"/>
    <w:lvl w:ilvl="0" w:tplc="88F6D460">
      <w:start w:val="1"/>
      <w:numFmt w:val="decimal"/>
      <w:lvlText w:val="%1)"/>
      <w:lvlJc w:val="left"/>
      <w:pPr>
        <w:ind w:left="17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83"/>
    <w:rsid w:val="002C3F83"/>
    <w:rsid w:val="00904158"/>
    <w:rsid w:val="00D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F83"/>
    <w:pPr>
      <w:ind w:left="720"/>
      <w:contextualSpacing/>
    </w:pPr>
  </w:style>
  <w:style w:type="paragraph" w:customStyle="1" w:styleId="ConsPlusNormal">
    <w:name w:val="ConsPlusNormal"/>
    <w:qFormat/>
    <w:rsid w:val="002C3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C3F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F83"/>
    <w:pPr>
      <w:ind w:left="720"/>
      <w:contextualSpacing/>
    </w:pPr>
  </w:style>
  <w:style w:type="paragraph" w:customStyle="1" w:styleId="ConsPlusNormal">
    <w:name w:val="ConsPlusNormal"/>
    <w:qFormat/>
    <w:rsid w:val="002C3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C3F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OrdinaTV</cp:lastModifiedBy>
  <cp:revision>2</cp:revision>
  <dcterms:created xsi:type="dcterms:W3CDTF">2017-07-14T12:14:00Z</dcterms:created>
  <dcterms:modified xsi:type="dcterms:W3CDTF">2017-07-14T12:14:00Z</dcterms:modified>
</cp:coreProperties>
</file>